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00EBC513"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AD1B5F">
        <w:rPr>
          <w:rFonts w:ascii="Times New Roman" w:eastAsia="Times New Roman" w:hAnsi="Times New Roman"/>
          <w:b/>
          <w:sz w:val="24"/>
          <w:szCs w:val="24"/>
        </w:rPr>
        <w:t>паливної деревини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6064A8D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7F2F79">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D10D696"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AD1B5F" w:rsidRPr="00AD1B5F">
        <w:rPr>
          <w:rFonts w:ascii="Times New Roman" w:eastAsia="Times New Roman" w:hAnsi="Times New Roman"/>
          <w:b/>
          <w:sz w:val="24"/>
          <w:szCs w:val="24"/>
          <w:lang w:eastAsia="uk-UA" w:bidi="uk-UA"/>
        </w:rPr>
        <w:t xml:space="preserve">Дрова паливні твердих порід непромислового використання 1а група </w:t>
      </w:r>
      <w:r w:rsidR="00AD1B5F" w:rsidRPr="00AD1B5F">
        <w:rPr>
          <w:rFonts w:ascii="Times New Roman" w:hAnsi="Times New Roman"/>
          <w:sz w:val="24"/>
          <w:szCs w:val="24"/>
          <w:lang w:eastAsia="en-US"/>
        </w:rPr>
        <w:t xml:space="preserve">(ДК 021:2015 03413000-8 Паливна деревина) </w:t>
      </w:r>
      <w:r w:rsidR="00AD1B5F" w:rsidRPr="00AD1B5F">
        <w:rPr>
          <w:rFonts w:ascii="Times New Roman" w:hAnsi="Times New Roman"/>
          <w:b/>
          <w:sz w:val="24"/>
          <w:szCs w:val="24"/>
          <w:lang w:eastAsia="en-US"/>
        </w:rPr>
        <w:t xml:space="preserve">за код по ДК 021:2015 – 03410000 – 7 </w:t>
      </w:r>
      <w:r w:rsidR="00AD1B5F" w:rsidRPr="00AD1B5F">
        <w:rPr>
          <w:rFonts w:ascii="Times New Roman" w:eastAsia="Times New Roman" w:hAnsi="Times New Roman"/>
          <w:b/>
          <w:sz w:val="24"/>
          <w:szCs w:val="24"/>
        </w:rPr>
        <w:t>Деревина</w:t>
      </w:r>
      <w:r w:rsidR="00F423E6">
        <w:rPr>
          <w:rFonts w:ascii="Times New Roman" w:eastAsia="Times New Roman" w:hAnsi="Times New Roman"/>
          <w:b/>
          <w:sz w:val="24"/>
          <w:szCs w:val="24"/>
          <w:lang w:eastAsia="en-US"/>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16637BE"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7F2F79">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7F2F79">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F66B97">
        <w:rPr>
          <w:rFonts w:ascii="Times New Roman" w:eastAsia="Times New Roman" w:hAnsi="Times New Roman"/>
          <w:b/>
          <w:sz w:val="24"/>
          <w:szCs w:val="24"/>
          <w:lang w:val="ru-RU"/>
        </w:rPr>
        <w:t>1</w:t>
      </w:r>
      <w:r w:rsidR="007F2F79">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7F2F79">
        <w:rPr>
          <w:rFonts w:ascii="Times New Roman" w:eastAsia="Times New Roman" w:hAnsi="Times New Roman"/>
          <w:b/>
          <w:sz w:val="24"/>
          <w:szCs w:val="24"/>
          <w:lang w:val="ru-RU"/>
        </w:rPr>
        <w:t>7929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9E91C4B"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7F2F79">
        <w:rPr>
          <w:rFonts w:ascii="Times New Roman" w:eastAsia="Times New Roman" w:hAnsi="Times New Roman"/>
          <w:sz w:val="24"/>
          <w:szCs w:val="24"/>
        </w:rPr>
        <w:t>793</w:t>
      </w:r>
      <w:r w:rsidR="00B023C1">
        <w:rPr>
          <w:rFonts w:ascii="Times New Roman" w:eastAsia="Times New Roman" w:hAnsi="Times New Roman"/>
          <w:sz w:val="24"/>
          <w:szCs w:val="24"/>
        </w:rPr>
        <w:t> </w:t>
      </w:r>
      <w:r w:rsidR="007F2F79">
        <w:rPr>
          <w:rFonts w:ascii="Times New Roman" w:eastAsia="Times New Roman" w:hAnsi="Times New Roman"/>
          <w:sz w:val="24"/>
          <w:szCs w:val="24"/>
        </w:rPr>
        <w:t>47</w:t>
      </w:r>
      <w:r w:rsidR="005B1DFE">
        <w:rPr>
          <w:rFonts w:ascii="Times New Roman" w:eastAsia="Times New Roman" w:hAnsi="Times New Roman"/>
          <w:sz w:val="24"/>
          <w:szCs w:val="24"/>
        </w:rPr>
        <w:t>0</w:t>
      </w:r>
      <w:r w:rsidR="00B023C1">
        <w:rPr>
          <w:rFonts w:ascii="Times New Roman" w:eastAsia="Times New Roman" w:hAnsi="Times New Roman"/>
          <w:sz w:val="24"/>
          <w:szCs w:val="24"/>
        </w:rPr>
        <w:t>,</w:t>
      </w:r>
      <w:r w:rsidR="00017B88">
        <w:rPr>
          <w:rFonts w:ascii="Times New Roman" w:eastAsia="Times New Roman" w:hAnsi="Times New Roman"/>
          <w:sz w:val="24"/>
          <w:szCs w:val="24"/>
        </w:rPr>
        <w:t>0</w:t>
      </w:r>
      <w:r w:rsidR="00B023C1">
        <w:rPr>
          <w:rFonts w:ascii="Times New Roman" w:eastAsia="Times New Roman" w:hAnsi="Times New Roman"/>
          <w:sz w:val="24"/>
          <w:szCs w:val="24"/>
        </w:rPr>
        <w:t>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 xml:space="preserve">абезпечення потреб Замовника у закупівлі </w:t>
      </w:r>
      <w:r w:rsidR="00B671C1">
        <w:rPr>
          <w:rFonts w:ascii="Times New Roman" w:eastAsia="Times New Roman" w:hAnsi="Times New Roman"/>
          <w:bCs/>
          <w:sz w:val="24"/>
          <w:szCs w:val="24"/>
          <w:lang w:eastAsia="uk-UA"/>
        </w:rPr>
        <w:t xml:space="preserve">паливної деревини </w:t>
      </w:r>
      <w:r w:rsidR="00111062" w:rsidRPr="00111062">
        <w:rPr>
          <w:rFonts w:ascii="Times New Roman" w:eastAsia="Times New Roman" w:hAnsi="Times New Roman"/>
          <w:bCs/>
          <w:sz w:val="24"/>
          <w:szCs w:val="24"/>
          <w:lang w:eastAsia="uk-UA"/>
        </w:rPr>
        <w:t xml:space="preserve">для належної організації </w:t>
      </w:r>
      <w:r w:rsidR="00B671C1">
        <w:rPr>
          <w:rFonts w:ascii="Times New Roman" w:eastAsia="Times New Roman" w:hAnsi="Times New Roman"/>
          <w:bCs/>
          <w:sz w:val="24"/>
          <w:szCs w:val="24"/>
          <w:lang w:eastAsia="uk-UA"/>
        </w:rPr>
        <w:t>підготовки до опалювального сезону</w:t>
      </w:r>
      <w:r w:rsidR="00111062" w:rsidRPr="00111062">
        <w:rPr>
          <w:rFonts w:ascii="Times New Roman" w:eastAsia="Times New Roman" w:hAnsi="Times New Roman"/>
          <w:bCs/>
          <w:sz w:val="24"/>
          <w:szCs w:val="24"/>
          <w:lang w:eastAsia="uk-UA"/>
        </w:rPr>
        <w:t xml:space="preserve"> в закладах освіти, що підпорядковані відділу освіти, сім’ї, молоді та спорту Носівської міської ради у 202</w:t>
      </w:r>
      <w:r w:rsidR="007F2F79">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7F2F79">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18BBF6FD"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7F2F79">
        <w:rPr>
          <w:rFonts w:ascii="Times New Roman" w:eastAsia="Times New Roman" w:hAnsi="Times New Roman"/>
          <w:b/>
          <w:sz w:val="24"/>
          <w:szCs w:val="24"/>
        </w:rPr>
        <w:t>793</w:t>
      </w:r>
      <w:r w:rsidR="008E2E6D">
        <w:rPr>
          <w:rFonts w:ascii="Times New Roman" w:eastAsia="Times New Roman" w:hAnsi="Times New Roman"/>
          <w:b/>
          <w:sz w:val="24"/>
          <w:szCs w:val="24"/>
        </w:rPr>
        <w:t> </w:t>
      </w:r>
      <w:r w:rsidR="007F2F79">
        <w:rPr>
          <w:rFonts w:ascii="Times New Roman" w:eastAsia="Times New Roman" w:hAnsi="Times New Roman"/>
          <w:b/>
          <w:sz w:val="24"/>
          <w:szCs w:val="24"/>
        </w:rPr>
        <w:t>470</w:t>
      </w:r>
      <w:r w:rsidR="008E2E6D">
        <w:rPr>
          <w:rFonts w:ascii="Times New Roman" w:eastAsia="Times New Roman" w:hAnsi="Times New Roman"/>
          <w:b/>
          <w:sz w:val="24"/>
          <w:szCs w:val="24"/>
        </w:rPr>
        <w:t>,</w:t>
      </w:r>
      <w:r w:rsidR="00017B88">
        <w:rPr>
          <w:rFonts w:ascii="Times New Roman" w:eastAsia="Times New Roman" w:hAnsi="Times New Roman"/>
          <w:b/>
          <w:sz w:val="24"/>
          <w:szCs w:val="24"/>
        </w:rPr>
        <w:t>0</w:t>
      </w:r>
      <w:r w:rsidR="008E2E6D">
        <w:rPr>
          <w:rFonts w:ascii="Times New Roman" w:eastAsia="Times New Roman" w:hAnsi="Times New Roman"/>
          <w:b/>
          <w:sz w:val="24"/>
          <w:szCs w:val="24"/>
        </w:rPr>
        <w:t xml:space="preserve">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A2E0A07" w14:textId="74B654F9" w:rsidR="005B1DFE" w:rsidRDefault="005B1DFE" w:rsidP="005B1DFE">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008541BF">
        <w:rPr>
          <w:rFonts w:ascii="Times New Roman" w:eastAsia="Times New Roman" w:hAnsi="Times New Roman"/>
          <w:color w:val="000000"/>
          <w:sz w:val="24"/>
          <w:szCs w:val="24"/>
        </w:rPr>
        <w:t>ста</w:t>
      </w:r>
      <w:r w:rsidRPr="0015299B">
        <w:rPr>
          <w:rFonts w:ascii="Times New Roman" w:eastAsia="Times New Roman" w:hAnsi="Times New Roman"/>
          <w:sz w:val="24"/>
          <w:szCs w:val="24"/>
        </w:rPr>
        <w:t>ном на дату оголошення закупівлі</w:t>
      </w:r>
      <w:r w:rsidR="007F2F79">
        <w:rPr>
          <w:rFonts w:ascii="Times New Roman" w:eastAsia="Times New Roman" w:hAnsi="Times New Roman"/>
          <w:sz w:val="24"/>
          <w:szCs w:val="24"/>
        </w:rPr>
        <w:t>.</w:t>
      </w:r>
    </w:p>
    <w:p w14:paraId="0000001A" w14:textId="277207E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374F784" w14:textId="77777777" w:rsidR="00B671C1" w:rsidRPr="00B671C1" w:rsidRDefault="00B671C1" w:rsidP="00B671C1">
      <w:pPr>
        <w:spacing w:after="0" w:line="240" w:lineRule="auto"/>
        <w:ind w:firstLine="709"/>
        <w:jc w:val="both"/>
        <w:rPr>
          <w:rFonts w:ascii="Times New Roman" w:hAnsi="Times New Roman"/>
          <w:b/>
          <w:sz w:val="24"/>
          <w:szCs w:val="24"/>
          <w:u w:val="single"/>
          <w:lang w:eastAsia="en-US"/>
        </w:rPr>
      </w:pPr>
      <w:r w:rsidRPr="00B671C1">
        <w:rPr>
          <w:rFonts w:ascii="Times New Roman" w:eastAsia="Times New Roman" w:hAnsi="Times New Roman"/>
          <w:b/>
          <w:sz w:val="24"/>
          <w:szCs w:val="24"/>
          <w:lang w:eastAsia="uk-UA" w:bidi="uk-UA"/>
        </w:rPr>
        <w:t>Дрова паливні твердих порід непромислового використання 1а група</w:t>
      </w:r>
      <w:r w:rsidRPr="00B671C1">
        <w:rPr>
          <w:rFonts w:ascii="Times New Roman" w:hAnsi="Times New Roman"/>
          <w:sz w:val="24"/>
          <w:szCs w:val="24"/>
          <w:lang w:eastAsia="en-US"/>
        </w:rPr>
        <w:t xml:space="preserve"> </w:t>
      </w:r>
      <w:r w:rsidRPr="00B671C1">
        <w:rPr>
          <w:rFonts w:ascii="Times New Roman" w:hAnsi="Times New Roman"/>
          <w:b/>
          <w:sz w:val="24"/>
          <w:szCs w:val="24"/>
          <w:u w:val="single"/>
          <w:lang w:eastAsia="en-US"/>
        </w:rPr>
        <w:t xml:space="preserve">виключно акація, дуб, береза, ясен) </w:t>
      </w:r>
    </w:p>
    <w:p w14:paraId="6948895F" w14:textId="77777777" w:rsidR="00B671C1" w:rsidRPr="00B671C1" w:rsidRDefault="00B671C1" w:rsidP="00B671C1">
      <w:pPr>
        <w:spacing w:after="0" w:line="240" w:lineRule="auto"/>
        <w:ind w:firstLine="709"/>
        <w:jc w:val="both"/>
        <w:rPr>
          <w:rFonts w:ascii="Times New Roman" w:hAnsi="Times New Roman"/>
          <w:b/>
          <w:sz w:val="24"/>
          <w:szCs w:val="24"/>
        </w:rPr>
      </w:pPr>
      <w:r w:rsidRPr="00B671C1">
        <w:rPr>
          <w:rFonts w:ascii="Times New Roman" w:hAnsi="Times New Roman"/>
          <w:sz w:val="24"/>
          <w:szCs w:val="24"/>
          <w:lang w:eastAsia="en-US"/>
        </w:rPr>
        <w:t xml:space="preserve">Якість деревини повинна відповідати вимогам відповідних діючих нормативних документів (ГСТУ, ДСТУ, ТУ У, тощо) до даного виду товару, </w:t>
      </w:r>
      <w:r w:rsidRPr="00B671C1">
        <w:rPr>
          <w:rFonts w:ascii="Times New Roman" w:hAnsi="Times New Roman"/>
          <w:b/>
          <w:sz w:val="24"/>
          <w:szCs w:val="24"/>
        </w:rPr>
        <w:t>розмір дров:</w:t>
      </w:r>
    </w:p>
    <w:p w14:paraId="1ECAFC9F" w14:textId="77777777" w:rsidR="00B671C1" w:rsidRPr="00B671C1" w:rsidRDefault="00B671C1" w:rsidP="00B671C1">
      <w:pPr>
        <w:spacing w:after="0" w:line="240" w:lineRule="auto"/>
        <w:ind w:left="993"/>
        <w:jc w:val="both"/>
        <w:rPr>
          <w:rFonts w:ascii="Times New Roman" w:hAnsi="Times New Roman"/>
          <w:b/>
          <w:sz w:val="24"/>
          <w:szCs w:val="24"/>
        </w:rPr>
      </w:pPr>
      <w:r w:rsidRPr="00B671C1">
        <w:rPr>
          <w:rFonts w:ascii="Times New Roman" w:hAnsi="Times New Roman"/>
          <w:b/>
          <w:sz w:val="24"/>
          <w:szCs w:val="24"/>
        </w:rPr>
        <w:t>- по довжині – не більше 2 метрів;</w:t>
      </w:r>
    </w:p>
    <w:p w14:paraId="6C4A23F2" w14:textId="77777777" w:rsidR="00B671C1" w:rsidRPr="00B671C1" w:rsidRDefault="00B671C1" w:rsidP="00B671C1">
      <w:pPr>
        <w:spacing w:after="0" w:line="240" w:lineRule="auto"/>
        <w:ind w:left="993"/>
        <w:jc w:val="both"/>
        <w:rPr>
          <w:rFonts w:ascii="Times New Roman" w:hAnsi="Times New Roman"/>
          <w:b/>
          <w:sz w:val="24"/>
          <w:szCs w:val="24"/>
        </w:rPr>
      </w:pPr>
      <w:r w:rsidRPr="00B671C1">
        <w:rPr>
          <w:rFonts w:ascii="Times New Roman" w:hAnsi="Times New Roman"/>
          <w:b/>
          <w:sz w:val="24"/>
          <w:szCs w:val="24"/>
        </w:rPr>
        <w:lastRenderedPageBreak/>
        <w:t xml:space="preserve">- по товщині (в діаметрі) – від 15 до 30 см; </w:t>
      </w:r>
    </w:p>
    <w:p w14:paraId="7351DFFD" w14:textId="77777777" w:rsidR="00B671C1" w:rsidRPr="00B671C1" w:rsidRDefault="00B671C1" w:rsidP="00B671C1">
      <w:pPr>
        <w:numPr>
          <w:ilvl w:val="0"/>
          <w:numId w:val="4"/>
        </w:numPr>
        <w:spacing w:after="160" w:line="240" w:lineRule="auto"/>
        <w:ind w:left="993" w:hanging="284"/>
        <w:jc w:val="both"/>
        <w:rPr>
          <w:rFonts w:ascii="Times New Roman" w:hAnsi="Times New Roman"/>
          <w:sz w:val="24"/>
          <w:szCs w:val="24"/>
          <w:lang w:eastAsia="en-US"/>
        </w:rPr>
      </w:pPr>
      <w:r w:rsidRPr="00B671C1">
        <w:rPr>
          <w:rFonts w:ascii="Times New Roman" w:hAnsi="Times New Roman"/>
          <w:sz w:val="24"/>
          <w:szCs w:val="24"/>
          <w:lang w:eastAsia="en-US"/>
        </w:rPr>
        <w:t>дрова повинні бути очищені від сучків і гілок. Висота сучків, що залишилися  не повинна перевищувати 30 мм;</w:t>
      </w:r>
    </w:p>
    <w:p w14:paraId="270AEE77" w14:textId="77777777" w:rsidR="00B671C1" w:rsidRPr="00B671C1" w:rsidRDefault="00B671C1" w:rsidP="00B671C1">
      <w:pPr>
        <w:numPr>
          <w:ilvl w:val="0"/>
          <w:numId w:val="4"/>
        </w:numPr>
        <w:spacing w:after="160" w:line="240" w:lineRule="auto"/>
        <w:ind w:left="993" w:hanging="284"/>
        <w:jc w:val="both"/>
        <w:rPr>
          <w:rFonts w:ascii="Times New Roman" w:hAnsi="Times New Roman"/>
          <w:b/>
          <w:sz w:val="24"/>
          <w:szCs w:val="24"/>
        </w:rPr>
      </w:pPr>
      <w:r w:rsidRPr="00B671C1">
        <w:rPr>
          <w:rFonts w:ascii="Times New Roman" w:hAnsi="Times New Roman"/>
          <w:sz w:val="24"/>
          <w:szCs w:val="24"/>
        </w:rPr>
        <w:t xml:space="preserve">в дровах не допускається зовнішня трухлява гниль. </w:t>
      </w:r>
    </w:p>
    <w:p w14:paraId="696B00F4" w14:textId="77777777" w:rsidR="00B671C1" w:rsidRPr="00B671C1" w:rsidRDefault="00B671C1" w:rsidP="00B671C1">
      <w:pPr>
        <w:numPr>
          <w:ilvl w:val="0"/>
          <w:numId w:val="4"/>
        </w:numPr>
        <w:spacing w:after="160" w:line="240" w:lineRule="auto"/>
        <w:ind w:left="993" w:hanging="284"/>
        <w:jc w:val="both"/>
        <w:rPr>
          <w:rFonts w:ascii="Times New Roman" w:hAnsi="Times New Roman"/>
          <w:b/>
          <w:sz w:val="24"/>
          <w:szCs w:val="24"/>
        </w:rPr>
      </w:pPr>
      <w:r w:rsidRPr="00B671C1">
        <w:rPr>
          <w:rFonts w:ascii="Times New Roman" w:hAnsi="Times New Roman"/>
          <w:sz w:val="24"/>
          <w:szCs w:val="24"/>
        </w:rPr>
        <w:t>Продукція не повинна бути в попередній експлуатації</w:t>
      </w:r>
    </w:p>
    <w:p w14:paraId="4910738C" w14:textId="77777777" w:rsidR="00B671C1" w:rsidRPr="00B671C1" w:rsidRDefault="00B671C1" w:rsidP="00B671C1">
      <w:pPr>
        <w:numPr>
          <w:ilvl w:val="0"/>
          <w:numId w:val="4"/>
        </w:numPr>
        <w:spacing w:after="160" w:line="240" w:lineRule="auto"/>
        <w:ind w:left="993" w:hanging="284"/>
        <w:jc w:val="both"/>
        <w:rPr>
          <w:rFonts w:ascii="Times New Roman" w:hAnsi="Times New Roman"/>
          <w:sz w:val="24"/>
          <w:szCs w:val="24"/>
        </w:rPr>
      </w:pPr>
      <w:r w:rsidRPr="00B671C1">
        <w:rPr>
          <w:rFonts w:ascii="Times New Roman" w:hAnsi="Times New Roman"/>
          <w:sz w:val="24"/>
          <w:szCs w:val="24"/>
        </w:rPr>
        <w:t>Дрова можуть бути як в корі, так і без кори. Наявність кори не більше 5% на 1м.куб.</w:t>
      </w:r>
    </w:p>
    <w:p w14:paraId="172D92B6" w14:textId="77777777" w:rsidR="00B671C1" w:rsidRPr="00B671C1" w:rsidRDefault="00B671C1" w:rsidP="00B671C1">
      <w:pPr>
        <w:numPr>
          <w:ilvl w:val="0"/>
          <w:numId w:val="4"/>
        </w:numPr>
        <w:spacing w:after="160" w:line="240" w:lineRule="auto"/>
        <w:ind w:left="993" w:hanging="284"/>
        <w:jc w:val="both"/>
        <w:rPr>
          <w:rFonts w:ascii="Times New Roman" w:hAnsi="Times New Roman"/>
          <w:b/>
          <w:sz w:val="24"/>
          <w:szCs w:val="24"/>
        </w:rPr>
      </w:pPr>
      <w:r w:rsidRPr="00B671C1">
        <w:rPr>
          <w:rFonts w:ascii="Times New Roman" w:hAnsi="Times New Roman" w:cs="Calibri"/>
          <w:sz w:val="24"/>
          <w:szCs w:val="24"/>
        </w:rPr>
        <w:t>Дрова сухі - вологість не більше 40%.</w:t>
      </w:r>
    </w:p>
    <w:p w14:paraId="4A620338" w14:textId="77777777" w:rsidR="00B671C1" w:rsidRPr="00B671C1" w:rsidRDefault="00B671C1" w:rsidP="00B671C1">
      <w:pPr>
        <w:spacing w:after="0" w:line="240" w:lineRule="auto"/>
        <w:jc w:val="both"/>
        <w:rPr>
          <w:rFonts w:ascii="Times New Roman" w:hAnsi="Times New Roman"/>
          <w:b/>
          <w:sz w:val="24"/>
          <w:szCs w:val="24"/>
        </w:rPr>
      </w:pPr>
    </w:p>
    <w:p w14:paraId="2D22508A" w14:textId="77777777" w:rsidR="00B671C1" w:rsidRPr="00B671C1" w:rsidRDefault="00B671C1" w:rsidP="00B671C1">
      <w:pPr>
        <w:tabs>
          <w:tab w:val="left" w:pos="142"/>
          <w:tab w:val="left" w:pos="360"/>
        </w:tabs>
        <w:autoSpaceDN w:val="0"/>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ab/>
        <w:t xml:space="preserve">1. До ціни тендерної пропозиції включаються наступні витрати: </w:t>
      </w:r>
    </w:p>
    <w:p w14:paraId="187885C4"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z w:val="24"/>
          <w:szCs w:val="24"/>
          <w:lang w:eastAsia="en-US"/>
        </w:rPr>
      </w:pPr>
      <w:r w:rsidRPr="00B671C1">
        <w:rPr>
          <w:rFonts w:ascii="Times New Roman" w:hAnsi="Times New Roman"/>
          <w:sz w:val="24"/>
          <w:szCs w:val="24"/>
          <w:lang w:eastAsia="en-US"/>
        </w:rPr>
        <w:t>податки і збори, обов’язкові платежі, що сплачуються або мають бути сплачені згідно з чинним законодавством;</w:t>
      </w:r>
    </w:p>
    <w:p w14:paraId="62B07C8E"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z w:val="24"/>
          <w:szCs w:val="24"/>
          <w:lang w:eastAsia="en-US"/>
        </w:rPr>
      </w:pPr>
      <w:r w:rsidRPr="00B671C1">
        <w:rPr>
          <w:rFonts w:ascii="Times New Roman" w:hAnsi="Times New Roman"/>
          <w:sz w:val="24"/>
          <w:szCs w:val="24"/>
          <w:lang w:eastAsia="en-US"/>
        </w:rPr>
        <w:t>витрати на поставку товару до місця поставки (передачі) товару;</w:t>
      </w:r>
    </w:p>
    <w:p w14:paraId="27A730F3"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trike/>
          <w:sz w:val="24"/>
          <w:szCs w:val="24"/>
          <w:lang w:eastAsia="en-US"/>
        </w:rPr>
      </w:pPr>
      <w:r w:rsidRPr="00B671C1">
        <w:rPr>
          <w:rFonts w:ascii="Times New Roman" w:hAnsi="Times New Roman"/>
          <w:sz w:val="24"/>
          <w:szCs w:val="24"/>
          <w:lang w:eastAsia="en-US"/>
        </w:rPr>
        <w:t>навантаження, розвантаження;</w:t>
      </w:r>
    </w:p>
    <w:p w14:paraId="540D9A31" w14:textId="77777777" w:rsidR="00B671C1" w:rsidRPr="00B671C1" w:rsidRDefault="00B671C1" w:rsidP="00B671C1">
      <w:pPr>
        <w:numPr>
          <w:ilvl w:val="0"/>
          <w:numId w:val="5"/>
        </w:numPr>
        <w:tabs>
          <w:tab w:val="left" w:pos="142"/>
          <w:tab w:val="num" w:pos="426"/>
        </w:tabs>
        <w:autoSpaceDN w:val="0"/>
        <w:spacing w:after="160" w:line="240" w:lineRule="auto"/>
        <w:jc w:val="both"/>
        <w:rPr>
          <w:rFonts w:ascii="Times New Roman" w:hAnsi="Times New Roman"/>
          <w:sz w:val="24"/>
          <w:szCs w:val="24"/>
          <w:lang w:eastAsia="en-US"/>
        </w:rPr>
      </w:pPr>
      <w:r w:rsidRPr="00B671C1">
        <w:rPr>
          <w:rFonts w:ascii="Times New Roman" w:hAnsi="Times New Roman"/>
          <w:sz w:val="24"/>
          <w:szCs w:val="24"/>
          <w:lang w:eastAsia="en-US"/>
        </w:rPr>
        <w:t>інші витрати, передбачені для товару даного виду згідно з чинним законодавством та тендерною документацією.</w:t>
      </w:r>
    </w:p>
    <w:p w14:paraId="28E12152" w14:textId="77777777" w:rsidR="00B671C1" w:rsidRPr="00B671C1" w:rsidRDefault="00B671C1" w:rsidP="00B671C1">
      <w:pPr>
        <w:tabs>
          <w:tab w:val="left" w:pos="142"/>
          <w:tab w:val="left" w:pos="360"/>
        </w:tabs>
        <w:autoSpaceDN w:val="0"/>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5FC80042" w14:textId="77777777" w:rsidR="00B671C1" w:rsidRPr="00B671C1" w:rsidRDefault="00B671C1" w:rsidP="00B671C1">
      <w:pPr>
        <w:widowControl w:val="0"/>
        <w:tabs>
          <w:tab w:val="left" w:pos="229"/>
        </w:tabs>
        <w:autoSpaceDE w:val="0"/>
        <w:autoSpaceDN w:val="0"/>
        <w:spacing w:after="0" w:line="240" w:lineRule="auto"/>
        <w:ind w:right="126"/>
        <w:jc w:val="both"/>
        <w:rPr>
          <w:rFonts w:ascii="Times New Roman" w:hAnsi="Times New Roman"/>
          <w:bCs/>
          <w:spacing w:val="-1"/>
          <w:sz w:val="24"/>
          <w:szCs w:val="24"/>
          <w:lang w:eastAsia="en-US"/>
        </w:rPr>
      </w:pPr>
      <w:r w:rsidRPr="00B671C1">
        <w:rPr>
          <w:rFonts w:ascii="Times New Roman" w:hAnsi="Times New Roman"/>
          <w:sz w:val="24"/>
          <w:szCs w:val="24"/>
          <w:lang w:eastAsia="en-US"/>
        </w:rPr>
        <w:t>3. Бюджетні зобов’язання за договором виникають у разі наявності та в межах відповідних бюджетних асигнувань.</w:t>
      </w:r>
    </w:p>
    <w:p w14:paraId="16BECA08" w14:textId="77777777" w:rsidR="00B671C1" w:rsidRPr="00B671C1" w:rsidRDefault="00B671C1" w:rsidP="00B671C1">
      <w:pPr>
        <w:tabs>
          <w:tab w:val="left" w:pos="360"/>
        </w:tabs>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4. Поставка (передача) товару здійснюється транспортом учасника-переможця до закладів відділу освіти Носівської міської ради.</w:t>
      </w:r>
    </w:p>
    <w:p w14:paraId="30595785" w14:textId="77777777" w:rsidR="00B671C1" w:rsidRPr="00B671C1" w:rsidRDefault="00B671C1" w:rsidP="00B671C1">
      <w:pPr>
        <w:tabs>
          <w:tab w:val="left" w:pos="0"/>
          <w:tab w:val="left" w:pos="284"/>
        </w:tabs>
        <w:spacing w:after="0" w:line="240" w:lineRule="auto"/>
        <w:jc w:val="both"/>
        <w:rPr>
          <w:rFonts w:ascii="Times New Roman" w:hAnsi="Times New Roman"/>
          <w:sz w:val="24"/>
          <w:szCs w:val="24"/>
          <w:lang w:eastAsia="en-US"/>
        </w:rPr>
      </w:pPr>
      <w:r w:rsidRPr="00B671C1">
        <w:rPr>
          <w:rFonts w:ascii="Times New Roman" w:hAnsi="Times New Roman"/>
          <w:sz w:val="24"/>
          <w:szCs w:val="24"/>
          <w:lang w:eastAsia="en-US"/>
        </w:rPr>
        <w:t>5.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14:paraId="6E7F4F26" w14:textId="77777777" w:rsidR="00B671C1" w:rsidRPr="00B671C1" w:rsidRDefault="00B671C1" w:rsidP="00B671C1">
      <w:pPr>
        <w:tabs>
          <w:tab w:val="left" w:pos="0"/>
          <w:tab w:val="left" w:pos="284"/>
        </w:tabs>
        <w:spacing w:after="0" w:line="240" w:lineRule="auto"/>
        <w:jc w:val="both"/>
        <w:rPr>
          <w:rFonts w:ascii="Times New Roman" w:hAnsi="Times New Roman"/>
          <w:bCs/>
          <w:sz w:val="24"/>
          <w:szCs w:val="24"/>
          <w:lang w:eastAsia="en-US"/>
        </w:rPr>
      </w:pPr>
      <w:r w:rsidRPr="00B671C1">
        <w:rPr>
          <w:rFonts w:ascii="Times New Roman" w:hAnsi="Times New Roman"/>
          <w:sz w:val="24"/>
          <w:szCs w:val="24"/>
          <w:lang w:eastAsia="en-US"/>
        </w:rPr>
        <w:t>6. Розвантаження має здійснюватися транспортними засобами учасника-переможця.</w:t>
      </w:r>
      <w:r w:rsidRPr="00B671C1">
        <w:rPr>
          <w:rFonts w:ascii="Times New Roman" w:hAnsi="Times New Roman"/>
          <w:bCs/>
          <w:sz w:val="24"/>
          <w:szCs w:val="24"/>
          <w:lang w:eastAsia="en-US"/>
        </w:rPr>
        <w:t xml:space="preserve"> Розвантаження дров здійснюється в присутності представника замовника та закладу, що підпорядковується відділу освіти, який має відслідковувати якісні та кількісні характеристики дров. Обов’язкова наявність в Учасника автомобілів з гідроманіпуляторами для розвантаження деревини.</w:t>
      </w:r>
    </w:p>
    <w:p w14:paraId="250C49BC" w14:textId="77777777" w:rsidR="00B671C1" w:rsidRPr="00B671C1" w:rsidRDefault="00B671C1" w:rsidP="00B671C1">
      <w:pPr>
        <w:tabs>
          <w:tab w:val="left" w:pos="0"/>
          <w:tab w:val="left" w:pos="284"/>
        </w:tabs>
        <w:spacing w:after="0" w:line="240" w:lineRule="auto"/>
        <w:jc w:val="both"/>
        <w:rPr>
          <w:rFonts w:ascii="Times New Roman" w:hAnsi="Times New Roman"/>
          <w:bCs/>
          <w:sz w:val="24"/>
          <w:szCs w:val="24"/>
          <w:lang w:eastAsia="en-US"/>
        </w:rPr>
      </w:pPr>
      <w:r w:rsidRPr="00B671C1">
        <w:rPr>
          <w:rFonts w:ascii="Times New Roman" w:hAnsi="Times New Roman"/>
          <w:bCs/>
          <w:sz w:val="24"/>
          <w:szCs w:val="24"/>
          <w:lang w:eastAsia="en-US"/>
        </w:rPr>
        <w:t>7. Для визначення об’єму деревини непромислового використання використовується штабельний метод обміру згідно ДСТУ 4020-2.</w:t>
      </w:r>
    </w:p>
    <w:p w14:paraId="63757E8C" w14:textId="7F9BE61A" w:rsidR="00B671C1" w:rsidRPr="00B671C1" w:rsidRDefault="00B671C1" w:rsidP="00B671C1">
      <w:pPr>
        <w:spacing w:after="0" w:line="240" w:lineRule="auto"/>
        <w:ind w:left="426" w:hanging="426"/>
        <w:jc w:val="both"/>
        <w:rPr>
          <w:rFonts w:ascii="Times New Roman" w:eastAsia="Times New Roman" w:hAnsi="Times New Roman"/>
          <w:b/>
          <w:sz w:val="24"/>
          <w:szCs w:val="24"/>
        </w:rPr>
      </w:pPr>
      <w:r w:rsidRPr="00B671C1">
        <w:rPr>
          <w:rFonts w:ascii="Times New Roman" w:eastAsia="Times New Roman" w:hAnsi="Times New Roman"/>
          <w:sz w:val="24"/>
          <w:szCs w:val="24"/>
        </w:rPr>
        <w:t xml:space="preserve">8. </w:t>
      </w:r>
      <w:r w:rsidRPr="00B671C1">
        <w:rPr>
          <w:rFonts w:ascii="Times New Roman" w:eastAsia="Times New Roman" w:hAnsi="Times New Roman"/>
          <w:b/>
          <w:sz w:val="24"/>
          <w:szCs w:val="24"/>
          <w:lang w:val="ru-RU"/>
        </w:rPr>
        <w:t xml:space="preserve">Строк поставки товару: </w:t>
      </w:r>
      <w:r w:rsidRPr="00B671C1">
        <w:rPr>
          <w:rFonts w:ascii="Times New Roman" w:eastAsia="Times New Roman" w:hAnsi="Times New Roman"/>
          <w:b/>
          <w:sz w:val="24"/>
          <w:szCs w:val="24"/>
        </w:rPr>
        <w:t>до 3</w:t>
      </w:r>
      <w:r w:rsidR="007F2F79">
        <w:rPr>
          <w:rFonts w:ascii="Times New Roman" w:eastAsia="Times New Roman" w:hAnsi="Times New Roman"/>
          <w:b/>
          <w:sz w:val="24"/>
          <w:szCs w:val="24"/>
        </w:rPr>
        <w:t>1</w:t>
      </w:r>
      <w:r w:rsidRPr="00B671C1">
        <w:rPr>
          <w:rFonts w:ascii="Times New Roman" w:eastAsia="Times New Roman" w:hAnsi="Times New Roman"/>
          <w:b/>
          <w:sz w:val="24"/>
          <w:szCs w:val="24"/>
        </w:rPr>
        <w:t>.</w:t>
      </w:r>
      <w:r w:rsidR="007F2F79">
        <w:rPr>
          <w:rFonts w:ascii="Times New Roman" w:eastAsia="Times New Roman" w:hAnsi="Times New Roman"/>
          <w:b/>
          <w:sz w:val="24"/>
          <w:szCs w:val="24"/>
        </w:rPr>
        <w:t>07</w:t>
      </w:r>
      <w:r w:rsidRPr="00B671C1">
        <w:rPr>
          <w:rFonts w:ascii="Times New Roman" w:eastAsia="Times New Roman" w:hAnsi="Times New Roman"/>
          <w:b/>
          <w:sz w:val="24"/>
          <w:szCs w:val="24"/>
        </w:rPr>
        <w:t>.202</w:t>
      </w:r>
      <w:r w:rsidR="007F2F79">
        <w:rPr>
          <w:rFonts w:ascii="Times New Roman" w:eastAsia="Times New Roman" w:hAnsi="Times New Roman"/>
          <w:b/>
          <w:sz w:val="24"/>
          <w:szCs w:val="24"/>
        </w:rPr>
        <w:t>4</w:t>
      </w:r>
      <w:r w:rsidRPr="00B671C1">
        <w:rPr>
          <w:rFonts w:ascii="Times New Roman" w:eastAsia="Times New Roman" w:hAnsi="Times New Roman"/>
          <w:b/>
          <w:sz w:val="24"/>
          <w:szCs w:val="24"/>
        </w:rPr>
        <w:t xml:space="preserve"> року.</w:t>
      </w:r>
    </w:p>
    <w:p w14:paraId="2D84A51D" w14:textId="77777777" w:rsidR="00B671C1" w:rsidRPr="00B671C1" w:rsidRDefault="00B671C1" w:rsidP="00B671C1">
      <w:pPr>
        <w:tabs>
          <w:tab w:val="left" w:pos="142"/>
          <w:tab w:val="left" w:pos="284"/>
        </w:tabs>
        <w:spacing w:after="0" w:line="240" w:lineRule="auto"/>
        <w:outlineLvl w:val="0"/>
        <w:rPr>
          <w:rFonts w:ascii="Times New Roman" w:hAnsi="Times New Roman"/>
          <w:bCs/>
          <w:spacing w:val="-1"/>
          <w:sz w:val="24"/>
          <w:szCs w:val="24"/>
          <w:lang w:eastAsia="en-US"/>
        </w:rPr>
      </w:pPr>
    </w:p>
    <w:p w14:paraId="54BF24B9" w14:textId="77777777" w:rsidR="00B671C1" w:rsidRPr="00B671C1" w:rsidRDefault="00B671C1" w:rsidP="00B671C1">
      <w:pPr>
        <w:tabs>
          <w:tab w:val="left" w:pos="142"/>
          <w:tab w:val="left" w:pos="284"/>
        </w:tabs>
        <w:spacing w:after="0" w:line="240" w:lineRule="auto"/>
        <w:outlineLvl w:val="0"/>
        <w:rPr>
          <w:rFonts w:ascii="Times New Roman" w:hAnsi="Times New Roman"/>
          <w:b/>
          <w:sz w:val="24"/>
          <w:szCs w:val="24"/>
          <w:lang w:eastAsia="en-US"/>
        </w:rPr>
      </w:pPr>
      <w:r w:rsidRPr="00B671C1">
        <w:rPr>
          <w:rFonts w:ascii="Times New Roman" w:hAnsi="Times New Roman"/>
          <w:bCs/>
          <w:spacing w:val="-1"/>
          <w:sz w:val="24"/>
          <w:szCs w:val="24"/>
          <w:lang w:eastAsia="en-US"/>
        </w:rPr>
        <w:t xml:space="preserve">9. </w:t>
      </w:r>
      <w:r w:rsidRPr="00B671C1">
        <w:rPr>
          <w:rFonts w:ascii="Times New Roman" w:hAnsi="Times New Roman"/>
          <w:b/>
          <w:sz w:val="24"/>
          <w:szCs w:val="24"/>
          <w:lang w:eastAsia="en-US"/>
        </w:rPr>
        <w:t xml:space="preserve">Кількість, обсяг поставки: </w:t>
      </w:r>
    </w:p>
    <w:p w14:paraId="43F0A938" w14:textId="77777777" w:rsidR="00B671C1" w:rsidRPr="00B671C1" w:rsidRDefault="00B671C1" w:rsidP="00B671C1">
      <w:pPr>
        <w:tabs>
          <w:tab w:val="left" w:pos="142"/>
          <w:tab w:val="left" w:pos="284"/>
        </w:tabs>
        <w:spacing w:after="0" w:line="240" w:lineRule="auto"/>
        <w:outlineLvl w:val="0"/>
        <w:rPr>
          <w:rFonts w:ascii="Times New Roman" w:hAnsi="Times New Roman"/>
          <w:b/>
          <w:sz w:val="24"/>
          <w:szCs w:val="24"/>
          <w:lang w:eastAsia="en-US"/>
        </w:rPr>
      </w:pPr>
    </w:p>
    <w:tbl>
      <w:tblPr>
        <w:tblW w:w="9900" w:type="dxa"/>
        <w:tblInd w:w="40" w:type="dxa"/>
        <w:tblLayout w:type="fixed"/>
        <w:tblCellMar>
          <w:left w:w="40" w:type="dxa"/>
          <w:right w:w="40" w:type="dxa"/>
        </w:tblCellMar>
        <w:tblLook w:val="04A0" w:firstRow="1" w:lastRow="0" w:firstColumn="1" w:lastColumn="0" w:noHBand="0" w:noVBand="1"/>
      </w:tblPr>
      <w:tblGrid>
        <w:gridCol w:w="4111"/>
        <w:gridCol w:w="1843"/>
        <w:gridCol w:w="1417"/>
        <w:gridCol w:w="2529"/>
      </w:tblGrid>
      <w:tr w:rsidR="00B671C1" w:rsidRPr="00B671C1" w14:paraId="4B0377B3" w14:textId="77777777" w:rsidTr="006D7D36">
        <w:trPr>
          <w:trHeight w:hRule="exact" w:val="708"/>
        </w:trPr>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0298A549" w14:textId="77777777" w:rsidR="00B671C1" w:rsidRPr="00B671C1" w:rsidRDefault="00B671C1" w:rsidP="00B671C1">
            <w:pPr>
              <w:spacing w:after="0" w:line="240" w:lineRule="auto"/>
              <w:jc w:val="center"/>
              <w:rPr>
                <w:rFonts w:ascii="Times New Roman" w:hAnsi="Times New Roman"/>
                <w:b/>
                <w:sz w:val="24"/>
                <w:szCs w:val="24"/>
                <w:lang w:eastAsia="en-US"/>
              </w:rPr>
            </w:pPr>
            <w:r w:rsidRPr="00B671C1">
              <w:rPr>
                <w:rFonts w:ascii="Times New Roman" w:hAnsi="Times New Roman"/>
                <w:b/>
                <w:sz w:val="24"/>
                <w:szCs w:val="24"/>
                <w:lang w:eastAsia="en-US"/>
              </w:rPr>
              <w:t>Найменування товару</w:t>
            </w:r>
          </w:p>
        </w:tc>
        <w:tc>
          <w:tcPr>
            <w:tcW w:w="1843" w:type="dxa"/>
            <w:tcBorders>
              <w:top w:val="single" w:sz="4" w:space="0" w:color="000000"/>
              <w:left w:val="single" w:sz="4" w:space="0" w:color="000000"/>
              <w:bottom w:val="single" w:sz="4" w:space="0" w:color="000000"/>
              <w:right w:val="nil"/>
            </w:tcBorders>
            <w:shd w:val="clear" w:color="auto" w:fill="FFFFFF"/>
          </w:tcPr>
          <w:p w14:paraId="35099020" w14:textId="77777777" w:rsidR="00B671C1" w:rsidRPr="00B671C1" w:rsidRDefault="00B671C1" w:rsidP="00B671C1">
            <w:pPr>
              <w:spacing w:after="0" w:line="240" w:lineRule="auto"/>
              <w:rPr>
                <w:rFonts w:ascii="Times New Roman" w:hAnsi="Times New Roman"/>
                <w:b/>
                <w:sz w:val="24"/>
                <w:szCs w:val="24"/>
                <w:lang w:eastAsia="en-US"/>
              </w:rPr>
            </w:pPr>
            <w:r w:rsidRPr="00B671C1">
              <w:rPr>
                <w:rFonts w:ascii="Times New Roman" w:hAnsi="Times New Roman"/>
                <w:b/>
                <w:sz w:val="24"/>
                <w:szCs w:val="24"/>
                <w:lang w:eastAsia="en-US"/>
              </w:rPr>
              <w:t>Одиниця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AEAF4B7" w14:textId="77777777" w:rsidR="00B671C1" w:rsidRPr="00B671C1" w:rsidRDefault="00B671C1" w:rsidP="00B671C1">
            <w:pPr>
              <w:spacing w:after="0" w:line="240" w:lineRule="auto"/>
              <w:rPr>
                <w:rFonts w:ascii="Times New Roman" w:hAnsi="Times New Roman"/>
                <w:b/>
                <w:sz w:val="24"/>
                <w:szCs w:val="24"/>
                <w:lang w:eastAsia="en-US"/>
              </w:rPr>
            </w:pPr>
            <w:r w:rsidRPr="00B671C1">
              <w:rPr>
                <w:rFonts w:ascii="Times New Roman" w:hAnsi="Times New Roman"/>
                <w:b/>
                <w:sz w:val="24"/>
                <w:szCs w:val="24"/>
                <w:lang w:eastAsia="en-US"/>
              </w:rPr>
              <w:t>Кількість</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14:paraId="32BB0033" w14:textId="77777777" w:rsidR="00B671C1" w:rsidRPr="00B671C1" w:rsidRDefault="00B671C1" w:rsidP="00B671C1">
            <w:pPr>
              <w:spacing w:after="0" w:line="240" w:lineRule="auto"/>
              <w:jc w:val="center"/>
              <w:rPr>
                <w:rFonts w:ascii="Times New Roman" w:hAnsi="Times New Roman"/>
                <w:b/>
                <w:sz w:val="24"/>
                <w:szCs w:val="24"/>
                <w:lang w:eastAsia="en-US"/>
              </w:rPr>
            </w:pPr>
            <w:r w:rsidRPr="00B671C1">
              <w:rPr>
                <w:rFonts w:ascii="Times New Roman" w:hAnsi="Times New Roman"/>
                <w:b/>
                <w:sz w:val="24"/>
                <w:szCs w:val="24"/>
                <w:lang w:eastAsia="en-US"/>
              </w:rPr>
              <w:t>Примітки</w:t>
            </w:r>
          </w:p>
        </w:tc>
      </w:tr>
      <w:tr w:rsidR="00B671C1" w:rsidRPr="00B671C1" w14:paraId="1A7BB16C" w14:textId="77777777" w:rsidTr="006D7D36">
        <w:trPr>
          <w:trHeight w:hRule="exact" w:val="1122"/>
        </w:trPr>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D954" w14:textId="77777777" w:rsidR="00B671C1" w:rsidRPr="00B671C1" w:rsidRDefault="00B671C1" w:rsidP="00B671C1">
            <w:pPr>
              <w:spacing w:after="0" w:line="240" w:lineRule="auto"/>
              <w:jc w:val="center"/>
              <w:rPr>
                <w:rFonts w:ascii="Times New Roman" w:hAnsi="Times New Roman"/>
                <w:b/>
                <w:bCs/>
                <w:sz w:val="24"/>
                <w:szCs w:val="24"/>
                <w:lang w:eastAsia="en-US"/>
              </w:rPr>
            </w:pPr>
            <w:r w:rsidRPr="00B671C1">
              <w:rPr>
                <w:rFonts w:ascii="Times New Roman" w:eastAsia="Times New Roman" w:hAnsi="Times New Roman"/>
                <w:b/>
                <w:sz w:val="24"/>
                <w:szCs w:val="24"/>
                <w:lang w:eastAsia="uk-UA" w:bidi="uk-UA"/>
              </w:rPr>
              <w:t>Дрова паливні твердих порід непромислового використання 1а група</w:t>
            </w:r>
          </w:p>
        </w:tc>
        <w:tc>
          <w:tcPr>
            <w:tcW w:w="1843" w:type="dxa"/>
            <w:tcBorders>
              <w:top w:val="single" w:sz="4" w:space="0" w:color="000000"/>
              <w:left w:val="single" w:sz="4" w:space="0" w:color="000000"/>
              <w:bottom w:val="single" w:sz="4" w:space="0" w:color="000000"/>
              <w:right w:val="nil"/>
            </w:tcBorders>
            <w:shd w:val="clear" w:color="auto" w:fill="FFFFFF"/>
          </w:tcPr>
          <w:p w14:paraId="17855A6A" w14:textId="77777777" w:rsidR="00B671C1" w:rsidRPr="00B671C1" w:rsidRDefault="00B671C1" w:rsidP="00B671C1">
            <w:pPr>
              <w:spacing w:after="0" w:line="240" w:lineRule="auto"/>
              <w:jc w:val="center"/>
              <w:rPr>
                <w:rFonts w:ascii="Times New Roman" w:hAnsi="Times New Roman"/>
                <w:b/>
                <w:bCs/>
                <w:sz w:val="24"/>
                <w:szCs w:val="24"/>
                <w:lang w:eastAsia="en-US"/>
              </w:rPr>
            </w:pPr>
          </w:p>
          <w:p w14:paraId="71EA4163" w14:textId="77777777" w:rsidR="00B671C1" w:rsidRPr="00B671C1" w:rsidRDefault="00B671C1" w:rsidP="00B671C1">
            <w:pPr>
              <w:spacing w:after="0" w:line="240" w:lineRule="auto"/>
              <w:jc w:val="center"/>
              <w:rPr>
                <w:rFonts w:ascii="Times New Roman" w:hAnsi="Times New Roman"/>
                <w:b/>
                <w:bCs/>
                <w:sz w:val="24"/>
                <w:szCs w:val="24"/>
                <w:lang w:val="en-US" w:eastAsia="en-US"/>
              </w:rPr>
            </w:pPr>
            <w:r w:rsidRPr="00B671C1">
              <w:rPr>
                <w:rFonts w:ascii="Times New Roman" w:hAnsi="Times New Roman"/>
                <w:b/>
                <w:bCs/>
                <w:sz w:val="24"/>
                <w:szCs w:val="24"/>
                <w:lang w:eastAsia="en-US"/>
              </w:rPr>
              <w:t>м. куб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B6B99" w14:textId="77777777" w:rsidR="00B671C1" w:rsidRPr="00B671C1" w:rsidRDefault="00B671C1" w:rsidP="00B671C1">
            <w:pPr>
              <w:spacing w:after="0" w:line="240" w:lineRule="auto"/>
              <w:jc w:val="center"/>
              <w:rPr>
                <w:rFonts w:ascii="Times New Roman" w:hAnsi="Times New Roman"/>
                <w:b/>
                <w:sz w:val="24"/>
                <w:szCs w:val="24"/>
                <w:lang w:val="ru-RU" w:eastAsia="en-US"/>
              </w:rPr>
            </w:pPr>
            <w:r w:rsidRPr="00B671C1">
              <w:rPr>
                <w:rFonts w:ascii="Times New Roman" w:hAnsi="Times New Roman"/>
                <w:b/>
                <w:sz w:val="24"/>
                <w:szCs w:val="24"/>
                <w:lang w:eastAsia="en-US"/>
              </w:rPr>
              <w:t>44</w:t>
            </w:r>
            <w:r w:rsidRPr="00B671C1">
              <w:rPr>
                <w:rFonts w:ascii="Times New Roman" w:hAnsi="Times New Roman"/>
                <w:b/>
                <w:sz w:val="24"/>
                <w:szCs w:val="24"/>
                <w:lang w:val="ru-RU" w:eastAsia="en-US"/>
              </w:rPr>
              <w:t>0</w:t>
            </w:r>
          </w:p>
        </w:tc>
        <w:tc>
          <w:tcPr>
            <w:tcW w:w="2529" w:type="dxa"/>
            <w:tcBorders>
              <w:top w:val="single" w:sz="4" w:space="0" w:color="000000"/>
              <w:left w:val="single" w:sz="4" w:space="0" w:color="000000"/>
              <w:bottom w:val="single" w:sz="4" w:space="0" w:color="000000"/>
              <w:right w:val="single" w:sz="4" w:space="0" w:color="000000"/>
            </w:tcBorders>
            <w:shd w:val="clear" w:color="auto" w:fill="FFFFFF"/>
          </w:tcPr>
          <w:p w14:paraId="76BBB780" w14:textId="77777777" w:rsidR="00B671C1" w:rsidRPr="00B671C1" w:rsidRDefault="00B671C1" w:rsidP="00B671C1">
            <w:pPr>
              <w:spacing w:after="0" w:line="240" w:lineRule="auto"/>
              <w:rPr>
                <w:rFonts w:ascii="Times New Roman" w:hAnsi="Times New Roman"/>
                <w:b/>
                <w:sz w:val="24"/>
                <w:szCs w:val="24"/>
                <w:u w:val="single"/>
                <w:lang w:eastAsia="en-US"/>
              </w:rPr>
            </w:pPr>
            <w:r w:rsidRPr="00B671C1">
              <w:rPr>
                <w:rFonts w:ascii="Times New Roman" w:hAnsi="Times New Roman"/>
                <w:b/>
                <w:sz w:val="24"/>
                <w:szCs w:val="24"/>
                <w:u w:val="single"/>
                <w:lang w:eastAsia="en-US"/>
              </w:rPr>
              <w:t>акація, дуб, береза, ясен</w:t>
            </w:r>
          </w:p>
        </w:tc>
      </w:tr>
    </w:tbl>
    <w:p w14:paraId="165242E5" w14:textId="77777777" w:rsidR="00B671C1" w:rsidRPr="00B671C1" w:rsidRDefault="00B671C1" w:rsidP="00B671C1">
      <w:pPr>
        <w:tabs>
          <w:tab w:val="left" w:pos="142"/>
          <w:tab w:val="left" w:pos="284"/>
        </w:tabs>
        <w:spacing w:after="0" w:line="240" w:lineRule="auto"/>
        <w:jc w:val="both"/>
        <w:outlineLvl w:val="0"/>
        <w:rPr>
          <w:rFonts w:ascii="Times New Roman" w:hAnsi="Times New Roman"/>
          <w:sz w:val="24"/>
          <w:szCs w:val="24"/>
          <w:lang w:val="ru-RU" w:eastAsia="en-US"/>
        </w:rPr>
      </w:pPr>
    </w:p>
    <w:p w14:paraId="6CDD09AE" w14:textId="77777777" w:rsidR="00B671C1" w:rsidRPr="00B671C1" w:rsidRDefault="00B671C1" w:rsidP="00B671C1">
      <w:pPr>
        <w:tabs>
          <w:tab w:val="left" w:pos="142"/>
          <w:tab w:val="left" w:pos="284"/>
        </w:tabs>
        <w:spacing w:after="0" w:line="240" w:lineRule="auto"/>
        <w:jc w:val="both"/>
        <w:outlineLvl w:val="0"/>
        <w:rPr>
          <w:rFonts w:ascii="Times New Roman" w:hAnsi="Times New Roman"/>
          <w:sz w:val="24"/>
          <w:szCs w:val="24"/>
          <w:lang w:eastAsia="en-US"/>
        </w:rPr>
      </w:pPr>
      <w:r w:rsidRPr="00B671C1">
        <w:rPr>
          <w:rFonts w:ascii="Times New Roman" w:hAnsi="Times New Roman"/>
          <w:sz w:val="24"/>
          <w:szCs w:val="24"/>
          <w:lang w:eastAsia="en-US"/>
        </w:rPr>
        <w:t>10. Продавець повинен передавати ( поставити) Покупцю товар згідно діючим Державним стандартам на момент поставки деревини.</w:t>
      </w:r>
    </w:p>
    <w:p w14:paraId="76C944C7" w14:textId="77777777" w:rsidR="00B671C1" w:rsidRPr="00B671C1" w:rsidRDefault="00B671C1" w:rsidP="00B671C1">
      <w:pPr>
        <w:shd w:val="clear" w:color="auto" w:fill="FFFFFF"/>
        <w:spacing w:after="0" w:line="240" w:lineRule="auto"/>
        <w:jc w:val="both"/>
        <w:rPr>
          <w:rFonts w:ascii="Times New Roman" w:hAnsi="Times New Roman"/>
          <w:b/>
          <w:bCs/>
          <w:sz w:val="24"/>
          <w:szCs w:val="24"/>
          <w:lang w:eastAsia="en-US"/>
        </w:rPr>
      </w:pPr>
      <w:r w:rsidRPr="00B671C1">
        <w:rPr>
          <w:rFonts w:ascii="Times New Roman" w:hAnsi="Times New Roman"/>
          <w:sz w:val="24"/>
          <w:szCs w:val="24"/>
          <w:lang w:eastAsia="en-US"/>
        </w:rPr>
        <w:t>11. Місце поставки (передачі) товару:</w:t>
      </w:r>
    </w:p>
    <w:p w14:paraId="22608E24" w14:textId="77777777" w:rsidR="00B671C1" w:rsidRPr="00B671C1" w:rsidRDefault="00B671C1" w:rsidP="00B671C1">
      <w:pPr>
        <w:rPr>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3828"/>
        <w:gridCol w:w="2092"/>
      </w:tblGrid>
      <w:tr w:rsidR="00B671C1" w:rsidRPr="00B671C1" w14:paraId="4BBCE0EA" w14:textId="77777777" w:rsidTr="006D7D36">
        <w:tc>
          <w:tcPr>
            <w:tcW w:w="710" w:type="dxa"/>
            <w:tcBorders>
              <w:top w:val="single" w:sz="4" w:space="0" w:color="auto"/>
              <w:left w:val="single" w:sz="4" w:space="0" w:color="auto"/>
              <w:bottom w:val="single" w:sz="4" w:space="0" w:color="auto"/>
              <w:right w:val="single" w:sz="4" w:space="0" w:color="auto"/>
            </w:tcBorders>
            <w:hideMark/>
          </w:tcPr>
          <w:p w14:paraId="6D39BAB1" w14:textId="77777777" w:rsidR="00B671C1" w:rsidRPr="00B671C1" w:rsidRDefault="00B671C1" w:rsidP="00B671C1">
            <w:pPr>
              <w:widowControl w:val="0"/>
              <w:suppressAutoHyphens/>
              <w:autoSpaceDE w:val="0"/>
              <w:spacing w:after="0" w:line="240" w:lineRule="auto"/>
              <w:jc w:val="center"/>
              <w:rPr>
                <w:rFonts w:ascii="Times New Roman" w:hAnsi="Times New Roman"/>
                <w:b/>
                <w:sz w:val="24"/>
                <w:szCs w:val="24"/>
                <w:lang w:eastAsia="zh-CN"/>
              </w:rPr>
            </w:pPr>
            <w:r w:rsidRPr="00B671C1">
              <w:rPr>
                <w:rFonts w:ascii="Times New Roman" w:hAnsi="Times New Roman"/>
                <w:b/>
                <w:sz w:val="24"/>
                <w:szCs w:val="24"/>
                <w:lang w:val="ru-RU" w:eastAsia="zh-CN"/>
              </w:rPr>
              <w:lastRenderedPageBreak/>
              <w:t>№ п/п</w:t>
            </w:r>
          </w:p>
        </w:tc>
        <w:tc>
          <w:tcPr>
            <w:tcW w:w="2976" w:type="dxa"/>
            <w:tcBorders>
              <w:top w:val="single" w:sz="4" w:space="0" w:color="auto"/>
              <w:left w:val="single" w:sz="4" w:space="0" w:color="auto"/>
              <w:bottom w:val="single" w:sz="4" w:space="0" w:color="auto"/>
              <w:right w:val="single" w:sz="4" w:space="0" w:color="auto"/>
            </w:tcBorders>
            <w:hideMark/>
          </w:tcPr>
          <w:p w14:paraId="5ABBFA4E" w14:textId="77777777" w:rsidR="00B671C1" w:rsidRPr="00B671C1" w:rsidRDefault="00B671C1" w:rsidP="00B671C1">
            <w:pPr>
              <w:widowControl w:val="0"/>
              <w:suppressAutoHyphens/>
              <w:autoSpaceDE w:val="0"/>
              <w:spacing w:after="0" w:line="240" w:lineRule="auto"/>
              <w:jc w:val="center"/>
              <w:rPr>
                <w:rFonts w:ascii="Times New Roman" w:hAnsi="Times New Roman"/>
                <w:b/>
                <w:sz w:val="24"/>
                <w:szCs w:val="24"/>
                <w:lang w:eastAsia="zh-CN"/>
              </w:rPr>
            </w:pPr>
            <w:proofErr w:type="spellStart"/>
            <w:r w:rsidRPr="00B671C1">
              <w:rPr>
                <w:rFonts w:ascii="Times New Roman" w:hAnsi="Times New Roman"/>
                <w:b/>
                <w:sz w:val="24"/>
                <w:szCs w:val="24"/>
                <w:lang w:val="ru-RU" w:eastAsia="zh-CN"/>
              </w:rPr>
              <w:t>Найменування</w:t>
            </w:r>
            <w:proofErr w:type="spellEnd"/>
            <w:r w:rsidRPr="00B671C1">
              <w:rPr>
                <w:rFonts w:ascii="Times New Roman" w:hAnsi="Times New Roman"/>
                <w:b/>
                <w:sz w:val="24"/>
                <w:szCs w:val="24"/>
                <w:lang w:val="ru-RU" w:eastAsia="zh-CN"/>
              </w:rPr>
              <w:t xml:space="preserve"> закладу</w:t>
            </w:r>
          </w:p>
        </w:tc>
        <w:tc>
          <w:tcPr>
            <w:tcW w:w="3828" w:type="dxa"/>
            <w:tcBorders>
              <w:top w:val="single" w:sz="4" w:space="0" w:color="auto"/>
              <w:left w:val="single" w:sz="4" w:space="0" w:color="auto"/>
              <w:bottom w:val="single" w:sz="4" w:space="0" w:color="auto"/>
              <w:right w:val="single" w:sz="4" w:space="0" w:color="auto"/>
            </w:tcBorders>
          </w:tcPr>
          <w:p w14:paraId="787E72A6" w14:textId="77777777" w:rsidR="00B671C1" w:rsidRPr="00B671C1" w:rsidRDefault="00B671C1" w:rsidP="00B671C1">
            <w:pPr>
              <w:widowControl w:val="0"/>
              <w:suppressAutoHyphens/>
              <w:autoSpaceDE w:val="0"/>
              <w:spacing w:after="0" w:line="240" w:lineRule="auto"/>
              <w:jc w:val="center"/>
              <w:rPr>
                <w:rFonts w:ascii="Times New Roman" w:hAnsi="Times New Roman"/>
                <w:b/>
                <w:sz w:val="24"/>
                <w:szCs w:val="24"/>
                <w:lang w:eastAsia="zh-CN"/>
              </w:rPr>
            </w:pPr>
            <w:r w:rsidRPr="00B671C1">
              <w:rPr>
                <w:rFonts w:ascii="Times New Roman" w:hAnsi="Times New Roman"/>
                <w:b/>
                <w:color w:val="000000"/>
                <w:sz w:val="24"/>
                <w:szCs w:val="24"/>
                <w:lang w:val="ru-RU"/>
              </w:rPr>
              <w:t>Адреса закладу</w:t>
            </w:r>
          </w:p>
          <w:p w14:paraId="26015539" w14:textId="77777777" w:rsidR="00B671C1" w:rsidRPr="00B671C1" w:rsidRDefault="00B671C1" w:rsidP="00B671C1">
            <w:pPr>
              <w:widowControl w:val="0"/>
              <w:suppressAutoHyphens/>
              <w:autoSpaceDE w:val="0"/>
              <w:spacing w:after="0" w:line="240" w:lineRule="auto"/>
              <w:jc w:val="both"/>
              <w:rPr>
                <w:rFonts w:ascii="Times New Roman" w:hAnsi="Times New Roman"/>
                <w:sz w:val="20"/>
                <w:szCs w:val="20"/>
                <w:lang w:eastAsia="zh-CN"/>
              </w:rPr>
            </w:pPr>
          </w:p>
        </w:tc>
        <w:tc>
          <w:tcPr>
            <w:tcW w:w="2092" w:type="dxa"/>
            <w:tcBorders>
              <w:top w:val="single" w:sz="4" w:space="0" w:color="auto"/>
              <w:left w:val="single" w:sz="4" w:space="0" w:color="auto"/>
              <w:bottom w:val="single" w:sz="4" w:space="0" w:color="auto"/>
              <w:right w:val="single" w:sz="4" w:space="0" w:color="auto"/>
            </w:tcBorders>
          </w:tcPr>
          <w:p w14:paraId="1C2F3C8F" w14:textId="77777777" w:rsidR="00B671C1" w:rsidRPr="00B671C1" w:rsidRDefault="00B671C1" w:rsidP="00B671C1">
            <w:pPr>
              <w:widowControl w:val="0"/>
              <w:suppressAutoHyphens/>
              <w:autoSpaceDE w:val="0"/>
              <w:spacing w:after="0" w:line="240" w:lineRule="auto"/>
              <w:jc w:val="center"/>
              <w:rPr>
                <w:rFonts w:ascii="Times New Roman" w:hAnsi="Times New Roman"/>
                <w:b/>
                <w:color w:val="000000"/>
                <w:sz w:val="24"/>
                <w:szCs w:val="24"/>
              </w:rPr>
            </w:pPr>
            <w:r w:rsidRPr="00B671C1">
              <w:rPr>
                <w:rFonts w:ascii="Times New Roman" w:hAnsi="Times New Roman"/>
                <w:b/>
                <w:color w:val="000000"/>
                <w:sz w:val="24"/>
                <w:szCs w:val="24"/>
              </w:rPr>
              <w:t>Кількість,</w:t>
            </w:r>
          </w:p>
          <w:p w14:paraId="5B32ED0D" w14:textId="77777777" w:rsidR="00B671C1" w:rsidRPr="00B671C1" w:rsidRDefault="00B671C1" w:rsidP="00B671C1">
            <w:pPr>
              <w:widowControl w:val="0"/>
              <w:suppressAutoHyphens/>
              <w:autoSpaceDE w:val="0"/>
              <w:spacing w:after="0" w:line="240" w:lineRule="auto"/>
              <w:jc w:val="center"/>
              <w:rPr>
                <w:rFonts w:ascii="Times New Roman" w:hAnsi="Times New Roman"/>
                <w:b/>
                <w:color w:val="000000"/>
                <w:sz w:val="24"/>
                <w:szCs w:val="24"/>
              </w:rPr>
            </w:pPr>
            <w:r w:rsidRPr="00B671C1">
              <w:rPr>
                <w:rFonts w:ascii="Times New Roman" w:hAnsi="Times New Roman"/>
                <w:b/>
                <w:color w:val="000000"/>
                <w:sz w:val="24"/>
                <w:szCs w:val="24"/>
              </w:rPr>
              <w:t>куб. метри</w:t>
            </w:r>
          </w:p>
        </w:tc>
      </w:tr>
      <w:tr w:rsidR="00B671C1" w:rsidRPr="00B671C1" w14:paraId="42EE071E" w14:textId="77777777" w:rsidTr="006D7D36">
        <w:tc>
          <w:tcPr>
            <w:tcW w:w="710" w:type="dxa"/>
            <w:tcBorders>
              <w:top w:val="single" w:sz="4" w:space="0" w:color="auto"/>
              <w:left w:val="single" w:sz="4" w:space="0" w:color="auto"/>
              <w:bottom w:val="single" w:sz="4" w:space="0" w:color="auto"/>
              <w:right w:val="single" w:sz="4" w:space="0" w:color="auto"/>
            </w:tcBorders>
            <w:hideMark/>
          </w:tcPr>
          <w:p w14:paraId="280D5F01" w14:textId="77777777" w:rsidR="00B671C1" w:rsidRPr="00B671C1" w:rsidRDefault="00B671C1" w:rsidP="00B671C1">
            <w:pPr>
              <w:widowControl w:val="0"/>
              <w:suppressAutoHyphens/>
              <w:autoSpaceDE w:val="0"/>
              <w:spacing w:after="0" w:line="240" w:lineRule="auto"/>
              <w:jc w:val="center"/>
              <w:rPr>
                <w:rFonts w:ascii="Times New Roman" w:hAnsi="Times New Roman"/>
                <w:lang w:eastAsia="zh-CN"/>
              </w:rPr>
            </w:pPr>
            <w:r w:rsidRPr="00B671C1">
              <w:rPr>
                <w:rFonts w:ascii="Times New Roman" w:hAnsi="Times New Roman"/>
                <w:lang w:eastAsia="zh-CN"/>
              </w:rPr>
              <w:t>1.</w:t>
            </w:r>
          </w:p>
        </w:tc>
        <w:tc>
          <w:tcPr>
            <w:tcW w:w="2976" w:type="dxa"/>
            <w:tcBorders>
              <w:top w:val="single" w:sz="4" w:space="0" w:color="auto"/>
              <w:left w:val="single" w:sz="4" w:space="0" w:color="auto"/>
              <w:bottom w:val="single" w:sz="4" w:space="0" w:color="auto"/>
              <w:right w:val="single" w:sz="4" w:space="0" w:color="auto"/>
            </w:tcBorders>
            <w:hideMark/>
          </w:tcPr>
          <w:p w14:paraId="240275B8" w14:textId="77777777" w:rsidR="00B671C1" w:rsidRPr="00B671C1" w:rsidRDefault="00B671C1" w:rsidP="00B671C1">
            <w:pPr>
              <w:widowControl w:val="0"/>
              <w:suppressAutoHyphens/>
              <w:autoSpaceDE w:val="0"/>
              <w:spacing w:after="0" w:line="240" w:lineRule="auto"/>
              <w:rPr>
                <w:rFonts w:ascii="Times New Roman" w:hAnsi="Times New Roman"/>
                <w:lang w:eastAsia="zh-CN"/>
              </w:rPr>
            </w:pPr>
            <w:proofErr w:type="spellStart"/>
            <w:r w:rsidRPr="00B671C1">
              <w:rPr>
                <w:rFonts w:ascii="Times New Roman" w:hAnsi="Times New Roman"/>
                <w:lang w:eastAsia="zh-CN"/>
              </w:rPr>
              <w:t>Носівський</w:t>
            </w:r>
            <w:proofErr w:type="spellEnd"/>
            <w:r w:rsidRPr="00B671C1">
              <w:rPr>
                <w:rFonts w:ascii="Times New Roman" w:hAnsi="Times New Roman"/>
                <w:lang w:eastAsia="zh-CN"/>
              </w:rPr>
              <w:t xml:space="preserve"> ДНЗ №1 «Барвінок</w:t>
            </w:r>
          </w:p>
        </w:tc>
        <w:tc>
          <w:tcPr>
            <w:tcW w:w="3828" w:type="dxa"/>
            <w:tcBorders>
              <w:top w:val="single" w:sz="4" w:space="0" w:color="auto"/>
              <w:left w:val="single" w:sz="4" w:space="0" w:color="auto"/>
              <w:bottom w:val="single" w:sz="4" w:space="0" w:color="auto"/>
              <w:right w:val="single" w:sz="4" w:space="0" w:color="auto"/>
            </w:tcBorders>
            <w:hideMark/>
          </w:tcPr>
          <w:p w14:paraId="0D6ACAD8" w14:textId="77777777" w:rsidR="00B671C1" w:rsidRPr="00B671C1" w:rsidRDefault="00B671C1" w:rsidP="00B671C1">
            <w:pPr>
              <w:widowControl w:val="0"/>
              <w:suppressAutoHyphens/>
              <w:autoSpaceDE w:val="0"/>
              <w:spacing w:after="0" w:line="240" w:lineRule="auto"/>
              <w:jc w:val="both"/>
              <w:rPr>
                <w:rFonts w:ascii="Times New Roman" w:hAnsi="Times New Roman"/>
                <w:lang w:eastAsia="zh-CN"/>
              </w:rPr>
            </w:pPr>
            <w:r w:rsidRPr="00B671C1">
              <w:rPr>
                <w:rFonts w:ascii="Times New Roman" w:hAnsi="Times New Roman"/>
                <w:lang w:eastAsia="zh-CN"/>
              </w:rPr>
              <w:t>м. Носівка, вул. Воскресенська, 11</w:t>
            </w:r>
          </w:p>
        </w:tc>
        <w:tc>
          <w:tcPr>
            <w:tcW w:w="2092" w:type="dxa"/>
            <w:tcBorders>
              <w:top w:val="single" w:sz="4" w:space="0" w:color="auto"/>
              <w:left w:val="single" w:sz="4" w:space="0" w:color="auto"/>
              <w:bottom w:val="single" w:sz="4" w:space="0" w:color="auto"/>
              <w:right w:val="single" w:sz="4" w:space="0" w:color="auto"/>
            </w:tcBorders>
          </w:tcPr>
          <w:p w14:paraId="54F48062" w14:textId="77777777" w:rsidR="00B671C1" w:rsidRPr="00B671C1" w:rsidRDefault="00B671C1" w:rsidP="00B671C1">
            <w:pPr>
              <w:spacing w:after="0"/>
              <w:jc w:val="center"/>
              <w:rPr>
                <w:rFonts w:ascii="Times New Roman" w:hAnsi="Times New Roman"/>
                <w:lang w:eastAsia="en-US"/>
              </w:rPr>
            </w:pPr>
            <w:r w:rsidRPr="00B671C1">
              <w:rPr>
                <w:rFonts w:ascii="Times New Roman" w:hAnsi="Times New Roman"/>
                <w:lang w:eastAsia="en-US"/>
              </w:rPr>
              <w:t xml:space="preserve">300 </w:t>
            </w:r>
            <w:proofErr w:type="spellStart"/>
            <w:r w:rsidRPr="00B671C1">
              <w:rPr>
                <w:rFonts w:ascii="Times New Roman" w:hAnsi="Times New Roman"/>
                <w:lang w:eastAsia="en-US"/>
              </w:rPr>
              <w:t>м.куб</w:t>
            </w:r>
            <w:proofErr w:type="spellEnd"/>
            <w:r w:rsidRPr="00B671C1">
              <w:rPr>
                <w:rFonts w:ascii="Times New Roman" w:hAnsi="Times New Roman"/>
                <w:lang w:eastAsia="en-US"/>
              </w:rPr>
              <w:t>.</w:t>
            </w:r>
          </w:p>
        </w:tc>
      </w:tr>
      <w:tr w:rsidR="00B671C1" w:rsidRPr="00B671C1" w14:paraId="7A159484" w14:textId="77777777" w:rsidTr="006D7D36">
        <w:trPr>
          <w:trHeight w:val="455"/>
        </w:trPr>
        <w:tc>
          <w:tcPr>
            <w:tcW w:w="710" w:type="dxa"/>
            <w:tcBorders>
              <w:top w:val="single" w:sz="4" w:space="0" w:color="auto"/>
              <w:left w:val="single" w:sz="4" w:space="0" w:color="auto"/>
              <w:bottom w:val="single" w:sz="4" w:space="0" w:color="auto"/>
              <w:right w:val="single" w:sz="4" w:space="0" w:color="auto"/>
            </w:tcBorders>
          </w:tcPr>
          <w:p w14:paraId="4093E9BB" w14:textId="77777777" w:rsidR="00B671C1" w:rsidRPr="00B671C1" w:rsidRDefault="00B671C1" w:rsidP="00B671C1">
            <w:pPr>
              <w:widowControl w:val="0"/>
              <w:suppressAutoHyphens/>
              <w:autoSpaceDE w:val="0"/>
              <w:spacing w:after="0" w:line="240" w:lineRule="auto"/>
              <w:jc w:val="center"/>
              <w:rPr>
                <w:rFonts w:ascii="Times New Roman" w:hAnsi="Times New Roman"/>
                <w:lang w:eastAsia="zh-CN"/>
              </w:rPr>
            </w:pPr>
            <w:r w:rsidRPr="00B671C1">
              <w:rPr>
                <w:rFonts w:ascii="Times New Roman" w:hAnsi="Times New Roman"/>
                <w:lang w:eastAsia="zh-CN"/>
              </w:rPr>
              <w:t>2.</w:t>
            </w:r>
          </w:p>
        </w:tc>
        <w:tc>
          <w:tcPr>
            <w:tcW w:w="2976" w:type="dxa"/>
            <w:tcBorders>
              <w:top w:val="single" w:sz="4" w:space="0" w:color="auto"/>
              <w:left w:val="single" w:sz="4" w:space="0" w:color="auto"/>
              <w:bottom w:val="single" w:sz="4" w:space="0" w:color="auto"/>
              <w:right w:val="single" w:sz="4" w:space="0" w:color="auto"/>
            </w:tcBorders>
          </w:tcPr>
          <w:p w14:paraId="057A90FD" w14:textId="77777777" w:rsidR="00B671C1" w:rsidRPr="00B671C1" w:rsidRDefault="00B671C1" w:rsidP="00B671C1">
            <w:pPr>
              <w:spacing w:after="0" w:line="240" w:lineRule="auto"/>
              <w:rPr>
                <w:rFonts w:ascii="Times New Roman" w:hAnsi="Times New Roman"/>
                <w:lang w:val="ru-RU" w:eastAsia="en-US"/>
              </w:rPr>
            </w:pPr>
            <w:proofErr w:type="spellStart"/>
            <w:r w:rsidRPr="00B671C1">
              <w:rPr>
                <w:rFonts w:ascii="Times New Roman" w:hAnsi="Times New Roman"/>
                <w:lang w:val="ru-RU" w:eastAsia="en-US"/>
              </w:rPr>
              <w:t>Володьководівицький</w:t>
            </w:r>
            <w:proofErr w:type="spellEnd"/>
            <w:r w:rsidRPr="00B671C1">
              <w:rPr>
                <w:rFonts w:ascii="Times New Roman" w:hAnsi="Times New Roman"/>
                <w:lang w:val="ru-RU" w:eastAsia="en-US"/>
              </w:rPr>
              <w:t xml:space="preserve"> ДНЗ «</w:t>
            </w:r>
            <w:proofErr w:type="spellStart"/>
            <w:r w:rsidRPr="00B671C1">
              <w:rPr>
                <w:rFonts w:ascii="Times New Roman" w:hAnsi="Times New Roman"/>
                <w:lang w:val="ru-RU" w:eastAsia="en-US"/>
              </w:rPr>
              <w:t>Дзвіночок</w:t>
            </w:r>
            <w:proofErr w:type="spellEnd"/>
            <w:r w:rsidRPr="00B671C1">
              <w:rPr>
                <w:rFonts w:ascii="Times New Roman" w:hAnsi="Times New Roman"/>
                <w:lang w:val="ru-RU" w:eastAsia="en-US"/>
              </w:rPr>
              <w:t>»</w:t>
            </w:r>
          </w:p>
        </w:tc>
        <w:tc>
          <w:tcPr>
            <w:tcW w:w="3828" w:type="dxa"/>
            <w:tcBorders>
              <w:top w:val="single" w:sz="4" w:space="0" w:color="auto"/>
              <w:left w:val="single" w:sz="4" w:space="0" w:color="auto"/>
              <w:bottom w:val="single" w:sz="4" w:space="0" w:color="auto"/>
              <w:right w:val="single" w:sz="4" w:space="0" w:color="auto"/>
            </w:tcBorders>
          </w:tcPr>
          <w:p w14:paraId="4A18FC85" w14:textId="77777777" w:rsidR="00B671C1" w:rsidRPr="00B671C1" w:rsidRDefault="00B671C1" w:rsidP="00B671C1">
            <w:pPr>
              <w:spacing w:after="0" w:line="240" w:lineRule="auto"/>
              <w:rPr>
                <w:rFonts w:ascii="Times New Roman" w:hAnsi="Times New Roman"/>
                <w:lang w:val="ru-RU" w:eastAsia="en-US"/>
              </w:rPr>
            </w:pPr>
            <w:r w:rsidRPr="00B671C1">
              <w:rPr>
                <w:rFonts w:ascii="Times New Roman" w:hAnsi="Times New Roman"/>
                <w:lang w:val="ru-RU" w:eastAsia="en-US"/>
              </w:rPr>
              <w:t xml:space="preserve">с. </w:t>
            </w:r>
            <w:proofErr w:type="spellStart"/>
            <w:r w:rsidRPr="00B671C1">
              <w:rPr>
                <w:rFonts w:ascii="Times New Roman" w:hAnsi="Times New Roman"/>
                <w:lang w:val="ru-RU" w:eastAsia="en-US"/>
              </w:rPr>
              <w:t>Володькова</w:t>
            </w:r>
            <w:proofErr w:type="spellEnd"/>
            <w:r w:rsidRPr="00B671C1">
              <w:rPr>
                <w:rFonts w:ascii="Times New Roman" w:hAnsi="Times New Roman"/>
                <w:lang w:val="ru-RU" w:eastAsia="en-US"/>
              </w:rPr>
              <w:t xml:space="preserve"> </w:t>
            </w:r>
            <w:proofErr w:type="spellStart"/>
            <w:r w:rsidRPr="00B671C1">
              <w:rPr>
                <w:rFonts w:ascii="Times New Roman" w:hAnsi="Times New Roman"/>
                <w:lang w:val="ru-RU" w:eastAsia="en-US"/>
              </w:rPr>
              <w:t>Дівиця</w:t>
            </w:r>
            <w:proofErr w:type="spellEnd"/>
            <w:r w:rsidRPr="00B671C1">
              <w:rPr>
                <w:rFonts w:ascii="Times New Roman" w:hAnsi="Times New Roman"/>
                <w:lang w:val="ru-RU" w:eastAsia="en-US"/>
              </w:rPr>
              <w:t xml:space="preserve">, </w:t>
            </w:r>
            <w:proofErr w:type="spellStart"/>
            <w:r w:rsidRPr="00B671C1">
              <w:rPr>
                <w:rFonts w:ascii="Times New Roman" w:hAnsi="Times New Roman"/>
                <w:lang w:val="ru-RU" w:eastAsia="en-US"/>
              </w:rPr>
              <w:t>вул</w:t>
            </w:r>
            <w:proofErr w:type="spellEnd"/>
            <w:r w:rsidRPr="00B671C1">
              <w:rPr>
                <w:rFonts w:ascii="Times New Roman" w:hAnsi="Times New Roman"/>
                <w:lang w:val="ru-RU" w:eastAsia="en-US"/>
              </w:rPr>
              <w:t xml:space="preserve">. </w:t>
            </w:r>
            <w:proofErr w:type="spellStart"/>
            <w:r w:rsidRPr="00B671C1">
              <w:rPr>
                <w:rFonts w:ascii="Times New Roman" w:hAnsi="Times New Roman"/>
                <w:lang w:val="ru-RU" w:eastAsia="en-US"/>
              </w:rPr>
              <w:t>Освіти</w:t>
            </w:r>
            <w:proofErr w:type="spellEnd"/>
            <w:r w:rsidRPr="00B671C1">
              <w:rPr>
                <w:rFonts w:ascii="Times New Roman" w:hAnsi="Times New Roman"/>
                <w:lang w:val="ru-RU" w:eastAsia="en-US"/>
              </w:rPr>
              <w:t>, 15</w:t>
            </w:r>
          </w:p>
        </w:tc>
        <w:tc>
          <w:tcPr>
            <w:tcW w:w="2092" w:type="dxa"/>
            <w:tcBorders>
              <w:top w:val="single" w:sz="4" w:space="0" w:color="auto"/>
              <w:left w:val="single" w:sz="4" w:space="0" w:color="auto"/>
              <w:bottom w:val="single" w:sz="4" w:space="0" w:color="auto"/>
              <w:right w:val="single" w:sz="4" w:space="0" w:color="auto"/>
            </w:tcBorders>
          </w:tcPr>
          <w:p w14:paraId="3B9C6683" w14:textId="77777777" w:rsidR="00B671C1" w:rsidRPr="00B671C1" w:rsidRDefault="00B671C1" w:rsidP="00B671C1">
            <w:pPr>
              <w:spacing w:after="0"/>
              <w:jc w:val="center"/>
              <w:rPr>
                <w:rFonts w:ascii="Times New Roman" w:hAnsi="Times New Roman"/>
                <w:lang w:eastAsia="en-US"/>
              </w:rPr>
            </w:pPr>
            <w:r w:rsidRPr="00B671C1">
              <w:rPr>
                <w:rFonts w:ascii="Times New Roman" w:hAnsi="Times New Roman"/>
                <w:lang w:eastAsia="en-US"/>
              </w:rPr>
              <w:t xml:space="preserve">40 </w:t>
            </w:r>
            <w:proofErr w:type="spellStart"/>
            <w:r w:rsidRPr="00B671C1">
              <w:rPr>
                <w:rFonts w:ascii="Times New Roman" w:hAnsi="Times New Roman"/>
                <w:lang w:eastAsia="en-US"/>
              </w:rPr>
              <w:t>м.куб</w:t>
            </w:r>
            <w:proofErr w:type="spellEnd"/>
            <w:r w:rsidRPr="00B671C1">
              <w:rPr>
                <w:rFonts w:ascii="Times New Roman" w:hAnsi="Times New Roman"/>
                <w:lang w:eastAsia="en-US"/>
              </w:rPr>
              <w:t>.</w:t>
            </w:r>
          </w:p>
        </w:tc>
      </w:tr>
      <w:tr w:rsidR="00B671C1" w:rsidRPr="00B671C1" w14:paraId="6CB44666" w14:textId="77777777" w:rsidTr="006D7D36">
        <w:tc>
          <w:tcPr>
            <w:tcW w:w="710" w:type="dxa"/>
            <w:tcBorders>
              <w:top w:val="single" w:sz="4" w:space="0" w:color="auto"/>
              <w:left w:val="single" w:sz="4" w:space="0" w:color="auto"/>
              <w:bottom w:val="single" w:sz="4" w:space="0" w:color="auto"/>
              <w:right w:val="single" w:sz="4" w:space="0" w:color="auto"/>
            </w:tcBorders>
            <w:hideMark/>
          </w:tcPr>
          <w:p w14:paraId="28EF7F7F" w14:textId="77777777" w:rsidR="00B671C1" w:rsidRPr="00B671C1" w:rsidRDefault="00B671C1" w:rsidP="00B671C1">
            <w:pPr>
              <w:widowControl w:val="0"/>
              <w:suppressAutoHyphens/>
              <w:autoSpaceDE w:val="0"/>
              <w:spacing w:after="0" w:line="240" w:lineRule="auto"/>
              <w:jc w:val="center"/>
              <w:rPr>
                <w:rFonts w:ascii="Times New Roman" w:hAnsi="Times New Roman"/>
                <w:lang w:eastAsia="zh-CN"/>
              </w:rPr>
            </w:pPr>
            <w:r w:rsidRPr="00B671C1">
              <w:rPr>
                <w:rFonts w:ascii="Times New Roman" w:hAnsi="Times New Roman"/>
                <w:lang w:eastAsia="zh-CN"/>
              </w:rPr>
              <w:t>3.</w:t>
            </w:r>
          </w:p>
        </w:tc>
        <w:tc>
          <w:tcPr>
            <w:tcW w:w="2976" w:type="dxa"/>
            <w:tcBorders>
              <w:top w:val="single" w:sz="4" w:space="0" w:color="auto"/>
              <w:left w:val="single" w:sz="4" w:space="0" w:color="auto"/>
              <w:bottom w:val="single" w:sz="4" w:space="0" w:color="auto"/>
              <w:right w:val="single" w:sz="4" w:space="0" w:color="auto"/>
            </w:tcBorders>
            <w:hideMark/>
          </w:tcPr>
          <w:p w14:paraId="06FAE236" w14:textId="77777777" w:rsidR="00B671C1" w:rsidRPr="00B671C1" w:rsidRDefault="00B671C1" w:rsidP="00B671C1">
            <w:pPr>
              <w:widowControl w:val="0"/>
              <w:suppressAutoHyphens/>
              <w:autoSpaceDE w:val="0"/>
              <w:spacing w:after="0" w:line="240" w:lineRule="auto"/>
              <w:rPr>
                <w:rFonts w:ascii="Times New Roman" w:hAnsi="Times New Roman"/>
                <w:lang w:eastAsia="zh-CN"/>
              </w:rPr>
            </w:pPr>
            <w:proofErr w:type="spellStart"/>
            <w:r w:rsidRPr="00B671C1">
              <w:rPr>
                <w:rFonts w:ascii="Times New Roman" w:hAnsi="Times New Roman"/>
                <w:lang w:eastAsia="zh-CN"/>
              </w:rPr>
              <w:t>Володьководівицький</w:t>
            </w:r>
            <w:proofErr w:type="spellEnd"/>
            <w:r w:rsidRPr="00B671C1">
              <w:rPr>
                <w:rFonts w:ascii="Times New Roman" w:hAnsi="Times New Roman"/>
                <w:lang w:eastAsia="zh-CN"/>
              </w:rPr>
              <w:t xml:space="preserve"> ліцей</w:t>
            </w:r>
          </w:p>
        </w:tc>
        <w:tc>
          <w:tcPr>
            <w:tcW w:w="3828" w:type="dxa"/>
            <w:tcBorders>
              <w:top w:val="single" w:sz="4" w:space="0" w:color="auto"/>
              <w:left w:val="single" w:sz="4" w:space="0" w:color="auto"/>
              <w:bottom w:val="single" w:sz="4" w:space="0" w:color="auto"/>
              <w:right w:val="single" w:sz="4" w:space="0" w:color="auto"/>
            </w:tcBorders>
            <w:hideMark/>
          </w:tcPr>
          <w:p w14:paraId="61C4F87F" w14:textId="77777777" w:rsidR="00B671C1" w:rsidRPr="00B671C1" w:rsidRDefault="00B671C1" w:rsidP="00B671C1">
            <w:pPr>
              <w:widowControl w:val="0"/>
              <w:suppressAutoHyphens/>
              <w:autoSpaceDE w:val="0"/>
              <w:spacing w:after="0" w:line="240" w:lineRule="auto"/>
              <w:jc w:val="both"/>
              <w:rPr>
                <w:rFonts w:ascii="Times New Roman" w:hAnsi="Times New Roman"/>
                <w:lang w:eastAsia="zh-CN"/>
              </w:rPr>
            </w:pPr>
            <w:r w:rsidRPr="00B671C1">
              <w:rPr>
                <w:rFonts w:ascii="Times New Roman" w:hAnsi="Times New Roman"/>
                <w:lang w:eastAsia="zh-CN"/>
              </w:rPr>
              <w:t xml:space="preserve">с. </w:t>
            </w:r>
            <w:proofErr w:type="spellStart"/>
            <w:r w:rsidRPr="00B671C1">
              <w:rPr>
                <w:rFonts w:ascii="Times New Roman" w:hAnsi="Times New Roman"/>
                <w:lang w:eastAsia="zh-CN"/>
              </w:rPr>
              <w:t>Володькова</w:t>
            </w:r>
            <w:proofErr w:type="spellEnd"/>
            <w:r w:rsidRPr="00B671C1">
              <w:rPr>
                <w:rFonts w:ascii="Times New Roman" w:hAnsi="Times New Roman"/>
                <w:lang w:eastAsia="zh-CN"/>
              </w:rPr>
              <w:t xml:space="preserve"> Дівиця, вул. Центральна, 77</w:t>
            </w:r>
          </w:p>
        </w:tc>
        <w:tc>
          <w:tcPr>
            <w:tcW w:w="2092" w:type="dxa"/>
            <w:tcBorders>
              <w:top w:val="single" w:sz="4" w:space="0" w:color="auto"/>
              <w:left w:val="single" w:sz="4" w:space="0" w:color="auto"/>
              <w:bottom w:val="single" w:sz="4" w:space="0" w:color="auto"/>
              <w:right w:val="single" w:sz="4" w:space="0" w:color="auto"/>
            </w:tcBorders>
          </w:tcPr>
          <w:p w14:paraId="5C7E19E5" w14:textId="77777777" w:rsidR="00B671C1" w:rsidRPr="00B671C1" w:rsidRDefault="00B671C1" w:rsidP="00B671C1">
            <w:pPr>
              <w:spacing w:after="0"/>
              <w:jc w:val="center"/>
              <w:rPr>
                <w:rFonts w:ascii="Times New Roman" w:hAnsi="Times New Roman"/>
                <w:lang w:eastAsia="en-US"/>
              </w:rPr>
            </w:pPr>
            <w:r w:rsidRPr="00B671C1">
              <w:rPr>
                <w:rFonts w:ascii="Times New Roman" w:hAnsi="Times New Roman"/>
                <w:lang w:eastAsia="en-US"/>
              </w:rPr>
              <w:t xml:space="preserve">100 </w:t>
            </w:r>
            <w:proofErr w:type="spellStart"/>
            <w:r w:rsidRPr="00B671C1">
              <w:rPr>
                <w:rFonts w:ascii="Times New Roman" w:hAnsi="Times New Roman"/>
                <w:lang w:eastAsia="en-US"/>
              </w:rPr>
              <w:t>м.куб</w:t>
            </w:r>
            <w:proofErr w:type="spellEnd"/>
            <w:r w:rsidRPr="00B671C1">
              <w:rPr>
                <w:rFonts w:ascii="Times New Roman" w:hAnsi="Times New Roman"/>
                <w:lang w:eastAsia="en-US"/>
              </w:rPr>
              <w:t>.</w:t>
            </w:r>
          </w:p>
        </w:tc>
      </w:tr>
      <w:tr w:rsidR="00B671C1" w:rsidRPr="00B671C1" w14:paraId="06AA3CDE" w14:textId="77777777" w:rsidTr="006D7D36">
        <w:tc>
          <w:tcPr>
            <w:tcW w:w="7514" w:type="dxa"/>
            <w:gridSpan w:val="3"/>
            <w:tcBorders>
              <w:top w:val="single" w:sz="4" w:space="0" w:color="auto"/>
              <w:left w:val="single" w:sz="4" w:space="0" w:color="auto"/>
              <w:bottom w:val="single" w:sz="4" w:space="0" w:color="auto"/>
              <w:right w:val="single" w:sz="4" w:space="0" w:color="auto"/>
            </w:tcBorders>
          </w:tcPr>
          <w:p w14:paraId="5AFD9996" w14:textId="77777777" w:rsidR="00B671C1" w:rsidRPr="00B671C1" w:rsidRDefault="00B671C1" w:rsidP="00B671C1">
            <w:pPr>
              <w:widowControl w:val="0"/>
              <w:suppressAutoHyphens/>
              <w:autoSpaceDE w:val="0"/>
              <w:spacing w:after="0" w:line="240" w:lineRule="auto"/>
              <w:jc w:val="right"/>
              <w:rPr>
                <w:rFonts w:ascii="Times New Roman" w:hAnsi="Times New Roman"/>
                <w:b/>
                <w:lang w:eastAsia="zh-CN"/>
              </w:rPr>
            </w:pPr>
            <w:r w:rsidRPr="00B671C1">
              <w:rPr>
                <w:rFonts w:ascii="Times New Roman" w:hAnsi="Times New Roman"/>
                <w:b/>
                <w:lang w:eastAsia="zh-CN"/>
              </w:rPr>
              <w:t>ВСЬОГО</w:t>
            </w:r>
          </w:p>
        </w:tc>
        <w:tc>
          <w:tcPr>
            <w:tcW w:w="2092" w:type="dxa"/>
            <w:tcBorders>
              <w:top w:val="single" w:sz="4" w:space="0" w:color="auto"/>
              <w:left w:val="single" w:sz="4" w:space="0" w:color="auto"/>
              <w:bottom w:val="single" w:sz="4" w:space="0" w:color="auto"/>
              <w:right w:val="single" w:sz="4" w:space="0" w:color="auto"/>
            </w:tcBorders>
            <w:vAlign w:val="center"/>
          </w:tcPr>
          <w:p w14:paraId="4DF9E3F0" w14:textId="77777777" w:rsidR="00B671C1" w:rsidRPr="00B671C1" w:rsidRDefault="00B671C1" w:rsidP="00B671C1">
            <w:pPr>
              <w:widowControl w:val="0"/>
              <w:suppressAutoHyphens/>
              <w:autoSpaceDE w:val="0"/>
              <w:spacing w:after="0" w:line="240" w:lineRule="auto"/>
              <w:jc w:val="center"/>
              <w:rPr>
                <w:rFonts w:ascii="Times New Roman" w:hAnsi="Times New Roman"/>
                <w:b/>
                <w:lang w:eastAsia="zh-CN"/>
              </w:rPr>
            </w:pPr>
            <w:r w:rsidRPr="00B671C1">
              <w:rPr>
                <w:rFonts w:ascii="Times New Roman" w:hAnsi="Times New Roman"/>
                <w:b/>
                <w:lang w:eastAsia="zh-CN"/>
              </w:rPr>
              <w:t>440</w:t>
            </w:r>
          </w:p>
        </w:tc>
      </w:tr>
    </w:tbl>
    <w:p w14:paraId="4BEDB97C" w14:textId="77777777" w:rsidR="00B671C1" w:rsidRPr="00B671C1" w:rsidRDefault="00B671C1" w:rsidP="00B671C1">
      <w:pPr>
        <w:rPr>
          <w:lang w:eastAsia="en-US"/>
        </w:rPr>
      </w:pPr>
    </w:p>
    <w:p w14:paraId="79F1A3A8" w14:textId="77777777" w:rsidR="00B671C1" w:rsidRPr="00B671C1" w:rsidRDefault="00B671C1" w:rsidP="00B671C1">
      <w:pPr>
        <w:ind w:firstLine="567"/>
        <w:jc w:val="both"/>
        <w:rPr>
          <w:rFonts w:ascii="Times New Roman" w:hAnsi="Times New Roman"/>
          <w:b/>
          <w:sz w:val="28"/>
          <w:szCs w:val="28"/>
          <w:lang w:eastAsia="en-US"/>
        </w:rPr>
      </w:pPr>
      <w:r w:rsidRPr="00B671C1">
        <w:rPr>
          <w:rFonts w:ascii="Times New Roman" w:hAnsi="Times New Roman"/>
          <w:b/>
          <w:sz w:val="28"/>
          <w:szCs w:val="28"/>
          <w:lang w:eastAsia="en-US"/>
        </w:rPr>
        <w:t>В зв’язку з складним та обмеженим заїздом на територію закладу Носівського ДНЗ №1 «Барвінок», транспорт для перевезення дров має не перевищувати такі габарити: довжину 10260 мм, ширину 2550 мм, висоту 4000 мм.</w:t>
      </w:r>
    </w:p>
    <w:sectPr w:rsidR="00B671C1" w:rsidRPr="00B671C1"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17B88"/>
    <w:rsid w:val="00073B69"/>
    <w:rsid w:val="000969E7"/>
    <w:rsid w:val="000C225D"/>
    <w:rsid w:val="000D33CD"/>
    <w:rsid w:val="00111062"/>
    <w:rsid w:val="00122816"/>
    <w:rsid w:val="001F7744"/>
    <w:rsid w:val="00250B75"/>
    <w:rsid w:val="002577CE"/>
    <w:rsid w:val="00291C28"/>
    <w:rsid w:val="0029457C"/>
    <w:rsid w:val="00301121"/>
    <w:rsid w:val="0032542F"/>
    <w:rsid w:val="003B0F34"/>
    <w:rsid w:val="003E3F76"/>
    <w:rsid w:val="00431614"/>
    <w:rsid w:val="004D2C24"/>
    <w:rsid w:val="005202C3"/>
    <w:rsid w:val="00534AF2"/>
    <w:rsid w:val="005A44F2"/>
    <w:rsid w:val="005B1DFE"/>
    <w:rsid w:val="00621DF4"/>
    <w:rsid w:val="00622153"/>
    <w:rsid w:val="0064194A"/>
    <w:rsid w:val="00644836"/>
    <w:rsid w:val="0065084F"/>
    <w:rsid w:val="00653DDA"/>
    <w:rsid w:val="00696A77"/>
    <w:rsid w:val="006A00CF"/>
    <w:rsid w:val="006E24EF"/>
    <w:rsid w:val="006E7894"/>
    <w:rsid w:val="00711FDB"/>
    <w:rsid w:val="00764B06"/>
    <w:rsid w:val="00770C71"/>
    <w:rsid w:val="007973BB"/>
    <w:rsid w:val="007A4982"/>
    <w:rsid w:val="007B07FE"/>
    <w:rsid w:val="007F2F79"/>
    <w:rsid w:val="00840060"/>
    <w:rsid w:val="008541BF"/>
    <w:rsid w:val="00896D47"/>
    <w:rsid w:val="008E2E6D"/>
    <w:rsid w:val="00945309"/>
    <w:rsid w:val="009855A3"/>
    <w:rsid w:val="00986307"/>
    <w:rsid w:val="009A2112"/>
    <w:rsid w:val="00A147FD"/>
    <w:rsid w:val="00A52C5D"/>
    <w:rsid w:val="00A93C06"/>
    <w:rsid w:val="00AC6790"/>
    <w:rsid w:val="00AD1B5F"/>
    <w:rsid w:val="00B023C1"/>
    <w:rsid w:val="00B671C1"/>
    <w:rsid w:val="00B717FE"/>
    <w:rsid w:val="00D058A1"/>
    <w:rsid w:val="00D22CDD"/>
    <w:rsid w:val="00D256A8"/>
    <w:rsid w:val="00D370F5"/>
    <w:rsid w:val="00D37701"/>
    <w:rsid w:val="00D42C18"/>
    <w:rsid w:val="00DD3FDD"/>
    <w:rsid w:val="00E23B01"/>
    <w:rsid w:val="00EA00DB"/>
    <w:rsid w:val="00EE6370"/>
    <w:rsid w:val="00F21DB4"/>
    <w:rsid w:val="00F423E6"/>
    <w:rsid w:val="00F55867"/>
    <w:rsid w:val="00F66B97"/>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2024-03-15T13:57:00Z</dcterms:created>
  <dcterms:modified xsi:type="dcterms:W3CDTF">2024-03-15T13:57:00Z</dcterms:modified>
</cp:coreProperties>
</file>